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2E0" w:rsidRDefault="001A42E0" w:rsidP="001A42E0">
      <w:pPr>
        <w:jc w:val="center"/>
      </w:pPr>
    </w:p>
    <w:p w:rsidR="001A42E0" w:rsidRPr="000808FA" w:rsidRDefault="001A42E0" w:rsidP="001A42E0">
      <w:pPr>
        <w:jc w:val="center"/>
        <w:rPr>
          <w:sz w:val="72"/>
          <w:szCs w:val="72"/>
        </w:rPr>
      </w:pPr>
      <w:r w:rsidRPr="000808FA">
        <w:rPr>
          <w:sz w:val="72"/>
          <w:szCs w:val="72"/>
        </w:rPr>
        <w:t>BRECON HIGH SCHOOL</w:t>
      </w:r>
    </w:p>
    <w:p w:rsidR="001A42E0" w:rsidRPr="000808FA" w:rsidRDefault="001A42E0" w:rsidP="001A42E0">
      <w:pPr>
        <w:jc w:val="center"/>
        <w:rPr>
          <w:sz w:val="72"/>
          <w:szCs w:val="72"/>
        </w:rPr>
      </w:pPr>
      <w:r w:rsidRPr="000808FA">
        <w:rPr>
          <w:sz w:val="72"/>
          <w:szCs w:val="72"/>
        </w:rPr>
        <w:t xml:space="preserve">POSITIVE </w:t>
      </w:r>
      <w:proofErr w:type="gramStart"/>
      <w:r w:rsidRPr="000808FA">
        <w:rPr>
          <w:sz w:val="72"/>
          <w:szCs w:val="72"/>
        </w:rPr>
        <w:t>BEHAVIOUR  POLICY</w:t>
      </w:r>
      <w:proofErr w:type="gramEnd"/>
    </w:p>
    <w:p w:rsidR="001A42E0" w:rsidRDefault="001A42E0" w:rsidP="001A42E0">
      <w:pPr>
        <w:jc w:val="center"/>
      </w:pPr>
    </w:p>
    <w:p w:rsidR="000808FA" w:rsidRDefault="000808FA" w:rsidP="001A42E0">
      <w:pPr>
        <w:jc w:val="center"/>
      </w:pPr>
    </w:p>
    <w:p w:rsidR="000808FA" w:rsidRDefault="000808FA" w:rsidP="001A42E0">
      <w:pPr>
        <w:jc w:val="center"/>
      </w:pPr>
    </w:p>
    <w:p w:rsidR="007A4079" w:rsidRDefault="001A42E0" w:rsidP="001A42E0">
      <w:pPr>
        <w:jc w:val="center"/>
      </w:pPr>
      <w:r>
        <w:rPr>
          <w:noProof/>
        </w:rPr>
        <w:drawing>
          <wp:inline distT="0" distB="0" distL="0" distR="0" wp14:anchorId="1B0DB665" wp14:editId="6610304C">
            <wp:extent cx="3082494" cy="3073400"/>
            <wp:effectExtent l="0" t="0" r="3810" b="0"/>
            <wp:docPr id="989900206" name="Picture 6" descr="A blue and yellow circular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900206" name="Picture 6" descr="A blue and yellow circular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92348" cy="3083225"/>
                    </a:xfrm>
                    <a:prstGeom prst="rect">
                      <a:avLst/>
                    </a:prstGeom>
                  </pic:spPr>
                </pic:pic>
              </a:graphicData>
            </a:graphic>
          </wp:inline>
        </w:drawing>
      </w:r>
    </w:p>
    <w:p w:rsidR="000808FA" w:rsidRDefault="000808FA" w:rsidP="001A42E0">
      <w:pPr>
        <w:jc w:val="center"/>
      </w:pPr>
    </w:p>
    <w:p w:rsidR="000808FA" w:rsidRDefault="000808FA" w:rsidP="001A42E0">
      <w:pPr>
        <w:jc w:val="center"/>
      </w:pPr>
    </w:p>
    <w:p w:rsidR="00FC1C73" w:rsidRDefault="00FC1C73" w:rsidP="001A42E0">
      <w:pPr>
        <w:jc w:val="center"/>
      </w:pPr>
    </w:p>
    <w:tbl>
      <w:tblPr>
        <w:tblStyle w:val="TableGrid"/>
        <w:tblW w:w="0" w:type="auto"/>
        <w:tblLook w:val="04A0" w:firstRow="1" w:lastRow="0" w:firstColumn="1" w:lastColumn="0" w:noHBand="0" w:noVBand="1"/>
      </w:tblPr>
      <w:tblGrid>
        <w:gridCol w:w="5228"/>
        <w:gridCol w:w="5228"/>
      </w:tblGrid>
      <w:tr w:rsidR="00FC1C73" w:rsidRPr="000808FA" w:rsidTr="00FC1C73">
        <w:tc>
          <w:tcPr>
            <w:tcW w:w="5228" w:type="dxa"/>
          </w:tcPr>
          <w:p w:rsidR="00FC1C73" w:rsidRPr="000808FA" w:rsidRDefault="00FC1C73" w:rsidP="001A42E0">
            <w:pPr>
              <w:jc w:val="center"/>
              <w:rPr>
                <w:sz w:val="24"/>
                <w:szCs w:val="24"/>
              </w:rPr>
            </w:pPr>
            <w:r w:rsidRPr="000808FA">
              <w:rPr>
                <w:sz w:val="24"/>
                <w:szCs w:val="24"/>
              </w:rPr>
              <w:t>A</w:t>
            </w:r>
            <w:r w:rsidR="00A235D8" w:rsidRPr="000808FA">
              <w:rPr>
                <w:sz w:val="24"/>
                <w:szCs w:val="24"/>
              </w:rPr>
              <w:t>uthor</w:t>
            </w:r>
          </w:p>
        </w:tc>
        <w:tc>
          <w:tcPr>
            <w:tcW w:w="5228" w:type="dxa"/>
          </w:tcPr>
          <w:p w:rsidR="00FC1C73" w:rsidRPr="000808FA" w:rsidRDefault="00A235D8" w:rsidP="001A42E0">
            <w:pPr>
              <w:jc w:val="center"/>
              <w:rPr>
                <w:sz w:val="24"/>
                <w:szCs w:val="24"/>
              </w:rPr>
            </w:pPr>
            <w:r w:rsidRPr="000808FA">
              <w:rPr>
                <w:sz w:val="24"/>
                <w:szCs w:val="24"/>
              </w:rPr>
              <w:t>AHA</w:t>
            </w:r>
          </w:p>
        </w:tc>
      </w:tr>
      <w:tr w:rsidR="00FC1C73" w:rsidRPr="000808FA" w:rsidTr="00FC1C73">
        <w:tc>
          <w:tcPr>
            <w:tcW w:w="5228" w:type="dxa"/>
          </w:tcPr>
          <w:p w:rsidR="00FC1C73" w:rsidRPr="000808FA" w:rsidRDefault="00A235D8" w:rsidP="001A42E0">
            <w:pPr>
              <w:jc w:val="center"/>
              <w:rPr>
                <w:sz w:val="24"/>
                <w:szCs w:val="24"/>
              </w:rPr>
            </w:pPr>
            <w:r w:rsidRPr="000808FA">
              <w:rPr>
                <w:sz w:val="24"/>
                <w:szCs w:val="24"/>
              </w:rPr>
              <w:t>Agreed by</w:t>
            </w:r>
          </w:p>
        </w:tc>
        <w:tc>
          <w:tcPr>
            <w:tcW w:w="5228" w:type="dxa"/>
          </w:tcPr>
          <w:p w:rsidR="00FC1C73" w:rsidRPr="000808FA" w:rsidRDefault="00A235D8" w:rsidP="001A42E0">
            <w:pPr>
              <w:jc w:val="center"/>
              <w:rPr>
                <w:sz w:val="24"/>
                <w:szCs w:val="24"/>
              </w:rPr>
            </w:pPr>
            <w:r w:rsidRPr="000808FA">
              <w:rPr>
                <w:sz w:val="24"/>
                <w:szCs w:val="24"/>
              </w:rPr>
              <w:t xml:space="preserve">Governors on </w:t>
            </w:r>
            <w:r w:rsidR="00DF3609">
              <w:rPr>
                <w:sz w:val="24"/>
                <w:szCs w:val="24"/>
              </w:rPr>
              <w:t>21/02/24</w:t>
            </w:r>
          </w:p>
        </w:tc>
      </w:tr>
      <w:tr w:rsidR="00FC1C73" w:rsidRPr="000808FA" w:rsidTr="00FC1C73">
        <w:tc>
          <w:tcPr>
            <w:tcW w:w="5228" w:type="dxa"/>
          </w:tcPr>
          <w:p w:rsidR="00FC1C73" w:rsidRPr="000808FA" w:rsidRDefault="00A235D8" w:rsidP="001A42E0">
            <w:pPr>
              <w:jc w:val="center"/>
              <w:rPr>
                <w:sz w:val="24"/>
                <w:szCs w:val="24"/>
              </w:rPr>
            </w:pPr>
            <w:r w:rsidRPr="000808FA">
              <w:rPr>
                <w:sz w:val="24"/>
                <w:szCs w:val="24"/>
              </w:rPr>
              <w:t>Review Date</w:t>
            </w:r>
          </w:p>
        </w:tc>
        <w:tc>
          <w:tcPr>
            <w:tcW w:w="5228" w:type="dxa"/>
          </w:tcPr>
          <w:p w:rsidR="00FC1C73" w:rsidRPr="000808FA" w:rsidRDefault="0045721A" w:rsidP="001A42E0">
            <w:pPr>
              <w:jc w:val="center"/>
              <w:rPr>
                <w:sz w:val="24"/>
                <w:szCs w:val="24"/>
              </w:rPr>
            </w:pPr>
            <w:r>
              <w:rPr>
                <w:sz w:val="24"/>
                <w:szCs w:val="24"/>
              </w:rPr>
              <w:t>02/26</w:t>
            </w:r>
          </w:p>
        </w:tc>
      </w:tr>
    </w:tbl>
    <w:p w:rsidR="00FC1C73" w:rsidRPr="000808FA" w:rsidRDefault="00FC1C73" w:rsidP="001A42E0">
      <w:pPr>
        <w:jc w:val="center"/>
        <w:rPr>
          <w:sz w:val="24"/>
          <w:szCs w:val="24"/>
        </w:rPr>
      </w:pPr>
    </w:p>
    <w:p w:rsidR="007A4079" w:rsidRDefault="007A4079">
      <w:pPr>
        <w:rPr>
          <w:sz w:val="24"/>
          <w:szCs w:val="24"/>
        </w:rPr>
      </w:pPr>
    </w:p>
    <w:p w:rsidR="000808FA" w:rsidRDefault="000808FA">
      <w:pPr>
        <w:rPr>
          <w:sz w:val="24"/>
          <w:szCs w:val="24"/>
        </w:rPr>
      </w:pPr>
    </w:p>
    <w:p w:rsidR="000808FA" w:rsidRDefault="000808FA">
      <w:pPr>
        <w:rPr>
          <w:sz w:val="24"/>
          <w:szCs w:val="24"/>
        </w:rPr>
      </w:pPr>
    </w:p>
    <w:p w:rsidR="000808FA" w:rsidRDefault="000808FA">
      <w:pPr>
        <w:rPr>
          <w:sz w:val="24"/>
          <w:szCs w:val="24"/>
        </w:rPr>
      </w:pPr>
    </w:p>
    <w:p w:rsidR="000808FA" w:rsidRDefault="000808FA">
      <w:pPr>
        <w:rPr>
          <w:sz w:val="24"/>
          <w:szCs w:val="24"/>
        </w:rPr>
      </w:pPr>
    </w:p>
    <w:p w:rsidR="000808FA" w:rsidRPr="000808FA" w:rsidRDefault="000808FA">
      <w:pPr>
        <w:rPr>
          <w:sz w:val="24"/>
          <w:szCs w:val="24"/>
        </w:rPr>
      </w:pPr>
    </w:p>
    <w:p w:rsidR="007A4AFC" w:rsidRPr="00AA648A" w:rsidRDefault="00247E14">
      <w:pPr>
        <w:rPr>
          <w:rFonts w:ascii="Arial" w:hAnsi="Arial" w:cs="Arial"/>
          <w:b/>
          <w:bCs/>
        </w:rPr>
      </w:pPr>
      <w:r w:rsidRPr="00AA648A">
        <w:rPr>
          <w:rFonts w:ascii="Arial" w:hAnsi="Arial" w:cs="Arial"/>
          <w:b/>
          <w:bCs/>
        </w:rPr>
        <w:t xml:space="preserve">1: Policy Aims: </w:t>
      </w:r>
    </w:p>
    <w:p w:rsidR="007A4AFC" w:rsidRPr="00AA648A" w:rsidRDefault="00247E14">
      <w:pPr>
        <w:rPr>
          <w:rFonts w:ascii="Arial" w:hAnsi="Arial" w:cs="Arial"/>
        </w:rPr>
      </w:pPr>
      <w:r w:rsidRPr="00AA648A">
        <w:rPr>
          <w:rFonts w:ascii="Arial" w:hAnsi="Arial" w:cs="Arial"/>
        </w:rPr>
        <w:t xml:space="preserve">This policy aims to: </w:t>
      </w:r>
    </w:p>
    <w:p w:rsidR="007A4AFC" w:rsidRPr="00AA648A" w:rsidRDefault="00247E14">
      <w:pPr>
        <w:rPr>
          <w:rFonts w:ascii="Arial" w:hAnsi="Arial" w:cs="Arial"/>
        </w:rPr>
      </w:pPr>
      <w:r w:rsidRPr="00AA648A">
        <w:rPr>
          <w:rFonts w:ascii="Arial" w:hAnsi="Arial" w:cs="Arial"/>
        </w:rPr>
        <w:t>• Provide a consistent approach to behaviour management</w:t>
      </w:r>
      <w:r w:rsidR="00C64F76">
        <w:rPr>
          <w:rFonts w:ascii="Arial" w:hAnsi="Arial" w:cs="Arial"/>
        </w:rPr>
        <w:t>.</w:t>
      </w:r>
    </w:p>
    <w:p w:rsidR="007A4AFC" w:rsidRPr="00AA648A" w:rsidRDefault="00247E14">
      <w:pPr>
        <w:rPr>
          <w:rFonts w:ascii="Arial" w:hAnsi="Arial" w:cs="Arial"/>
        </w:rPr>
      </w:pPr>
      <w:r w:rsidRPr="00AA648A">
        <w:rPr>
          <w:rFonts w:ascii="Arial" w:hAnsi="Arial" w:cs="Arial"/>
        </w:rPr>
        <w:t>• Define what we consider to be unacceptable behaviour</w:t>
      </w:r>
      <w:r w:rsidR="00CE0ECD" w:rsidRPr="00AA648A">
        <w:rPr>
          <w:rFonts w:ascii="Arial" w:hAnsi="Arial" w:cs="Arial"/>
        </w:rPr>
        <w:t>.</w:t>
      </w:r>
    </w:p>
    <w:p w:rsidR="00594B9E" w:rsidRPr="00AA648A" w:rsidRDefault="00247E14">
      <w:pPr>
        <w:rPr>
          <w:rFonts w:ascii="Arial" w:hAnsi="Arial" w:cs="Arial"/>
        </w:rPr>
      </w:pPr>
      <w:r w:rsidRPr="00AA648A">
        <w:rPr>
          <w:rFonts w:ascii="Arial" w:hAnsi="Arial" w:cs="Arial"/>
        </w:rPr>
        <w:t xml:space="preserve">• Outline </w:t>
      </w:r>
      <w:r w:rsidR="00012771" w:rsidRPr="00AA648A">
        <w:rPr>
          <w:rFonts w:ascii="Arial" w:hAnsi="Arial" w:cs="Arial"/>
        </w:rPr>
        <w:t>expected pupil behaviour.</w:t>
      </w:r>
      <w:r w:rsidRPr="00AA648A">
        <w:rPr>
          <w:rFonts w:ascii="Arial" w:hAnsi="Arial" w:cs="Arial"/>
        </w:rPr>
        <w:t xml:space="preserve"> </w:t>
      </w:r>
    </w:p>
    <w:p w:rsidR="00594B9E" w:rsidRPr="00AA648A" w:rsidRDefault="00247E14">
      <w:pPr>
        <w:rPr>
          <w:rFonts w:ascii="Arial" w:hAnsi="Arial" w:cs="Arial"/>
        </w:rPr>
      </w:pPr>
      <w:r w:rsidRPr="00AA648A">
        <w:rPr>
          <w:rFonts w:ascii="Arial" w:hAnsi="Arial" w:cs="Arial"/>
        </w:rPr>
        <w:t xml:space="preserve">• </w:t>
      </w:r>
      <w:r w:rsidR="00012771" w:rsidRPr="001766C8">
        <w:rPr>
          <w:rFonts w:ascii="Arial" w:hAnsi="Arial" w:cs="Arial"/>
        </w:rPr>
        <w:t>Summarise the roles and responsibilities of different members of the school community regarding behaviour management.</w:t>
      </w:r>
    </w:p>
    <w:p w:rsidR="0009193B" w:rsidRPr="00AA648A" w:rsidRDefault="00247E14">
      <w:pPr>
        <w:rPr>
          <w:rFonts w:ascii="Arial" w:hAnsi="Arial" w:cs="Arial"/>
        </w:rPr>
      </w:pPr>
      <w:r w:rsidRPr="00AA648A">
        <w:rPr>
          <w:rFonts w:ascii="Arial" w:hAnsi="Arial" w:cs="Arial"/>
        </w:rPr>
        <w:t xml:space="preserve">• Outline our system of rewards and </w:t>
      </w:r>
      <w:r w:rsidR="0075725C">
        <w:rPr>
          <w:rFonts w:ascii="Arial" w:hAnsi="Arial" w:cs="Arial"/>
        </w:rPr>
        <w:t>consequence</w:t>
      </w:r>
      <w:r w:rsidR="00C64F76">
        <w:rPr>
          <w:rFonts w:ascii="Arial" w:hAnsi="Arial" w:cs="Arial"/>
        </w:rPr>
        <w:t>s.</w:t>
      </w:r>
    </w:p>
    <w:p w:rsidR="00636043" w:rsidRPr="00AA648A" w:rsidRDefault="00636043">
      <w:pPr>
        <w:rPr>
          <w:rFonts w:ascii="Arial" w:hAnsi="Arial" w:cs="Arial"/>
        </w:rPr>
      </w:pPr>
    </w:p>
    <w:p w:rsidR="00B7299F" w:rsidRPr="00AA648A" w:rsidRDefault="00C3266A">
      <w:pPr>
        <w:rPr>
          <w:rFonts w:ascii="Arial" w:hAnsi="Arial" w:cs="Arial"/>
          <w:b/>
          <w:bCs/>
        </w:rPr>
      </w:pPr>
      <w:r w:rsidRPr="00AA648A">
        <w:rPr>
          <w:rFonts w:ascii="Arial" w:hAnsi="Arial" w:cs="Arial"/>
          <w:b/>
          <w:bCs/>
        </w:rPr>
        <w:t>2: School Aims</w:t>
      </w:r>
      <w:r w:rsidR="00326AD9" w:rsidRPr="00AA648A">
        <w:rPr>
          <w:rFonts w:ascii="Arial" w:hAnsi="Arial" w:cs="Arial"/>
          <w:b/>
          <w:bCs/>
        </w:rPr>
        <w:t>:</w:t>
      </w:r>
    </w:p>
    <w:p w:rsidR="00B7299F" w:rsidRDefault="00B7299F">
      <w:pPr>
        <w:rPr>
          <w:rFonts w:ascii="Arial" w:hAnsi="Arial" w:cs="Arial"/>
        </w:rPr>
      </w:pPr>
      <w:r w:rsidRPr="00AA648A">
        <w:rPr>
          <w:rFonts w:ascii="Arial" w:hAnsi="Arial" w:cs="Arial"/>
        </w:rPr>
        <w:t xml:space="preserve">Brecon High School aims to create a culture, climate, and ethos that nurtures the best in all of its pupils. Our ethos is built on fostering positive relationships, inspiring each pupil to </w:t>
      </w:r>
      <w:r w:rsidRPr="00AA648A">
        <w:rPr>
          <w:rFonts w:ascii="Arial" w:hAnsi="Arial" w:cs="Arial"/>
          <w:b/>
          <w:bCs/>
        </w:rPr>
        <w:t xml:space="preserve">'Be the best you can be.' </w:t>
      </w:r>
      <w:r w:rsidRPr="00AA648A">
        <w:rPr>
          <w:rFonts w:ascii="Arial" w:hAnsi="Arial" w:cs="Arial"/>
        </w:rPr>
        <w:t xml:space="preserve">We operate a mutually supportive approach, underpinned by the values of </w:t>
      </w:r>
      <w:r w:rsidRPr="00AA648A">
        <w:rPr>
          <w:rFonts w:ascii="Arial" w:hAnsi="Arial" w:cs="Arial"/>
          <w:b/>
          <w:bCs/>
        </w:rPr>
        <w:t>Respect, Responsibility,</w:t>
      </w:r>
      <w:r w:rsidRPr="00AA648A">
        <w:rPr>
          <w:rFonts w:ascii="Arial" w:hAnsi="Arial" w:cs="Arial"/>
        </w:rPr>
        <w:t xml:space="preserve"> and being </w:t>
      </w:r>
      <w:r w:rsidRPr="00AA648A">
        <w:rPr>
          <w:rFonts w:ascii="Arial" w:hAnsi="Arial" w:cs="Arial"/>
          <w:b/>
          <w:bCs/>
        </w:rPr>
        <w:t>Ready to Learn</w:t>
      </w:r>
      <w:r w:rsidRPr="00AA648A">
        <w:rPr>
          <w:rFonts w:ascii="Arial" w:hAnsi="Arial" w:cs="Arial"/>
        </w:rPr>
        <w:t>. At Brecon High School, we believe in teaching behaviour, with all staff expected to model desired behaviours.</w:t>
      </w:r>
    </w:p>
    <w:p w:rsidR="00C64F76" w:rsidRPr="00AA648A" w:rsidRDefault="00C64F76">
      <w:pPr>
        <w:rPr>
          <w:rFonts w:ascii="Arial" w:hAnsi="Arial" w:cs="Arial"/>
        </w:rPr>
      </w:pPr>
    </w:p>
    <w:p w:rsidR="002769EC" w:rsidRPr="00C64F76" w:rsidRDefault="00CE2E27">
      <w:pPr>
        <w:rPr>
          <w:rFonts w:ascii="Arial" w:hAnsi="Arial" w:cs="Arial"/>
          <w:b/>
          <w:bCs/>
        </w:rPr>
      </w:pPr>
      <w:r w:rsidRPr="00C64F76">
        <w:rPr>
          <w:rFonts w:ascii="Arial" w:hAnsi="Arial" w:cs="Arial"/>
          <w:b/>
          <w:bCs/>
        </w:rPr>
        <w:t>3: Expectations</w:t>
      </w:r>
      <w:r w:rsidR="00AD0178" w:rsidRPr="00C64F76">
        <w:rPr>
          <w:rFonts w:ascii="Arial" w:hAnsi="Arial" w:cs="Arial"/>
          <w:b/>
          <w:bCs/>
        </w:rPr>
        <w:t xml:space="preserve"> of Pupils</w:t>
      </w:r>
    </w:p>
    <w:p w:rsidR="00605A52" w:rsidRPr="00AA0006" w:rsidRDefault="00605A52" w:rsidP="00605A52">
      <w:pPr>
        <w:shd w:val="clear" w:color="auto" w:fill="FFFFFF"/>
        <w:spacing w:line="240" w:lineRule="auto"/>
        <w:rPr>
          <w:rFonts w:ascii="Arial" w:hAnsi="Arial" w:cs="Arial"/>
        </w:rPr>
      </w:pPr>
      <w:r w:rsidRPr="00AA648A">
        <w:rPr>
          <w:rFonts w:ascii="Arial" w:hAnsi="Arial" w:cs="Arial"/>
        </w:rPr>
        <w:t>Brecon High School</w:t>
      </w:r>
      <w:r w:rsidRPr="00AA0006">
        <w:rPr>
          <w:rFonts w:ascii="Arial" w:hAnsi="Arial" w:cs="Arial"/>
        </w:rPr>
        <w:t xml:space="preserve"> pupils are encouraged to behave in ways that promote and embody our Core Values. We expect </w:t>
      </w:r>
      <w:r w:rsidRPr="00AA648A">
        <w:rPr>
          <w:rFonts w:ascii="Arial" w:hAnsi="Arial" w:cs="Arial"/>
        </w:rPr>
        <w:t>Brecon High School</w:t>
      </w:r>
      <w:r w:rsidRPr="00AA0006">
        <w:rPr>
          <w:rFonts w:ascii="Arial" w:hAnsi="Arial" w:cs="Arial"/>
        </w:rPr>
        <w:t xml:space="preserve"> pupils to be:</w:t>
      </w:r>
    </w:p>
    <w:p w:rsidR="00440BBE" w:rsidRPr="00440BBE" w:rsidRDefault="00440BBE" w:rsidP="00440BBE">
      <w:pPr>
        <w:numPr>
          <w:ilvl w:val="0"/>
          <w:numId w:val="7"/>
        </w:numPr>
        <w:shd w:val="clear" w:color="auto" w:fill="FFFFFF"/>
        <w:spacing w:before="100" w:beforeAutospacing="1" w:after="100" w:afterAutospacing="1" w:line="240" w:lineRule="auto"/>
        <w:rPr>
          <w:rFonts w:ascii="Arial" w:hAnsi="Arial" w:cs="Arial"/>
        </w:rPr>
      </w:pPr>
      <w:r w:rsidRPr="00440BBE">
        <w:rPr>
          <w:rFonts w:ascii="Arial" w:hAnsi="Arial" w:cs="Arial"/>
        </w:rPr>
        <w:t>Respectful: Does the behaviour show respect to themselves and/or others?</w:t>
      </w:r>
    </w:p>
    <w:p w:rsidR="00440BBE" w:rsidRPr="00440BBE" w:rsidRDefault="00440BBE" w:rsidP="00440BBE">
      <w:pPr>
        <w:numPr>
          <w:ilvl w:val="0"/>
          <w:numId w:val="7"/>
        </w:numPr>
        <w:shd w:val="clear" w:color="auto" w:fill="FFFFFF"/>
        <w:spacing w:before="100" w:beforeAutospacing="1" w:after="100" w:afterAutospacing="1" w:line="240" w:lineRule="auto"/>
        <w:rPr>
          <w:rFonts w:ascii="Arial" w:hAnsi="Arial" w:cs="Arial"/>
        </w:rPr>
      </w:pPr>
      <w:r w:rsidRPr="00440BBE">
        <w:rPr>
          <w:rFonts w:ascii="Arial" w:hAnsi="Arial" w:cs="Arial"/>
        </w:rPr>
        <w:t>Responsible: Are pupils following rules and procedures?</w:t>
      </w:r>
    </w:p>
    <w:p w:rsidR="00440BBE" w:rsidRPr="00440BBE" w:rsidRDefault="00440BBE" w:rsidP="00440BBE">
      <w:pPr>
        <w:numPr>
          <w:ilvl w:val="0"/>
          <w:numId w:val="7"/>
        </w:numPr>
        <w:shd w:val="clear" w:color="auto" w:fill="FFFFFF"/>
        <w:spacing w:before="100" w:beforeAutospacing="1" w:after="100" w:afterAutospacing="1" w:line="240" w:lineRule="auto"/>
        <w:rPr>
          <w:rFonts w:ascii="Arial" w:hAnsi="Arial" w:cs="Arial"/>
        </w:rPr>
      </w:pPr>
      <w:r w:rsidRPr="00440BBE">
        <w:rPr>
          <w:rFonts w:ascii="Arial" w:hAnsi="Arial" w:cs="Arial"/>
        </w:rPr>
        <w:t>Ready to Learn: Are pupils properly prepared to learn (both in mindset and with necessary equipment)?</w:t>
      </w:r>
    </w:p>
    <w:p w:rsidR="00984914" w:rsidRPr="00AA648A" w:rsidRDefault="00984914" w:rsidP="00667744">
      <w:pPr>
        <w:shd w:val="clear" w:color="auto" w:fill="FFFFFF"/>
        <w:spacing w:before="100" w:beforeAutospacing="1" w:after="100" w:afterAutospacing="1" w:line="240" w:lineRule="auto"/>
        <w:rPr>
          <w:rFonts w:ascii="Arial" w:hAnsi="Arial" w:cs="Arial"/>
        </w:rPr>
      </w:pPr>
      <w:r w:rsidRPr="00AA648A">
        <w:rPr>
          <w:rFonts w:ascii="Arial" w:hAnsi="Arial" w:cs="Arial"/>
        </w:rPr>
        <w:br/>
        <w:t>Expectations are clearly communicated to pupils (see Appendix 1).</w:t>
      </w:r>
    </w:p>
    <w:p w:rsidR="00201131" w:rsidRPr="00AA648A" w:rsidRDefault="00201131" w:rsidP="00201131">
      <w:pPr>
        <w:rPr>
          <w:rFonts w:ascii="Arial" w:hAnsi="Arial" w:cs="Arial"/>
        </w:rPr>
      </w:pPr>
      <w:r w:rsidRPr="00AA648A">
        <w:rPr>
          <w:rFonts w:ascii="Arial" w:hAnsi="Arial" w:cs="Arial"/>
          <w:b/>
          <w:bCs/>
        </w:rPr>
        <w:t>The following behaviours are NOT expected during lessons:</w:t>
      </w:r>
    </w:p>
    <w:p w:rsidR="00201131" w:rsidRPr="00201131" w:rsidRDefault="00201131" w:rsidP="00201131">
      <w:pPr>
        <w:numPr>
          <w:ilvl w:val="0"/>
          <w:numId w:val="8"/>
        </w:numPr>
        <w:rPr>
          <w:rFonts w:ascii="Arial" w:hAnsi="Arial" w:cs="Arial"/>
        </w:rPr>
      </w:pPr>
      <w:r w:rsidRPr="00201131">
        <w:rPr>
          <w:rFonts w:ascii="Arial" w:hAnsi="Arial" w:cs="Arial"/>
        </w:rPr>
        <w:t>Food: All food/snacks must remain in bags until lunchtime or break time.</w:t>
      </w:r>
    </w:p>
    <w:p w:rsidR="00201131" w:rsidRPr="00201131" w:rsidRDefault="00201131" w:rsidP="00201131">
      <w:pPr>
        <w:numPr>
          <w:ilvl w:val="0"/>
          <w:numId w:val="8"/>
        </w:numPr>
        <w:rPr>
          <w:rFonts w:ascii="Arial" w:hAnsi="Arial" w:cs="Arial"/>
        </w:rPr>
      </w:pPr>
      <w:r w:rsidRPr="00201131">
        <w:rPr>
          <w:rFonts w:ascii="Arial" w:hAnsi="Arial" w:cs="Arial"/>
        </w:rPr>
        <w:t>Chewing: No chewing gum is allowed in school.</w:t>
      </w:r>
    </w:p>
    <w:p w:rsidR="00201131" w:rsidRPr="00201131" w:rsidRDefault="00201131" w:rsidP="00201131">
      <w:pPr>
        <w:numPr>
          <w:ilvl w:val="0"/>
          <w:numId w:val="8"/>
        </w:numPr>
        <w:rPr>
          <w:rFonts w:ascii="Arial" w:hAnsi="Arial" w:cs="Arial"/>
        </w:rPr>
      </w:pPr>
      <w:r w:rsidRPr="00201131">
        <w:rPr>
          <w:rFonts w:ascii="Arial" w:hAnsi="Arial" w:cs="Arial"/>
        </w:rPr>
        <w:t>Mobile phones/headphones: Brecon High School has a no mobile phone policy; these should remain in bags until pupils are out of school.</w:t>
      </w:r>
    </w:p>
    <w:p w:rsidR="00201131" w:rsidRPr="00201131" w:rsidRDefault="00201131" w:rsidP="00201131">
      <w:pPr>
        <w:numPr>
          <w:ilvl w:val="0"/>
          <w:numId w:val="8"/>
        </w:numPr>
        <w:rPr>
          <w:rFonts w:ascii="Arial" w:hAnsi="Arial" w:cs="Arial"/>
        </w:rPr>
      </w:pPr>
      <w:r w:rsidRPr="00201131">
        <w:rPr>
          <w:rFonts w:ascii="Arial" w:hAnsi="Arial" w:cs="Arial"/>
        </w:rPr>
        <w:t>Litter: Any mess created during the lesson must be disposed of appropriately.</w:t>
      </w:r>
    </w:p>
    <w:p w:rsidR="00571850" w:rsidRPr="00AA648A" w:rsidRDefault="00571850">
      <w:pPr>
        <w:rPr>
          <w:rFonts w:ascii="Arial" w:hAnsi="Arial" w:cs="Arial"/>
          <w:b/>
          <w:bCs/>
        </w:rPr>
      </w:pPr>
      <w:r w:rsidRPr="00AA648A">
        <w:rPr>
          <w:rFonts w:ascii="Arial" w:hAnsi="Arial" w:cs="Arial"/>
          <w:b/>
          <w:bCs/>
        </w:rPr>
        <w:t>The following behaviours are NOT expected around the school, outside of lesson time:</w:t>
      </w:r>
    </w:p>
    <w:p w:rsidR="00395C58" w:rsidRPr="00395C58" w:rsidRDefault="00395C58" w:rsidP="00395C58">
      <w:pPr>
        <w:numPr>
          <w:ilvl w:val="0"/>
          <w:numId w:val="9"/>
        </w:numPr>
        <w:rPr>
          <w:rFonts w:ascii="Arial" w:hAnsi="Arial" w:cs="Arial"/>
        </w:rPr>
      </w:pPr>
      <w:r w:rsidRPr="00395C58">
        <w:rPr>
          <w:rFonts w:ascii="Arial" w:hAnsi="Arial" w:cs="Arial"/>
        </w:rPr>
        <w:t>Eating or drinking, except in designated areas.</w:t>
      </w:r>
    </w:p>
    <w:p w:rsidR="00395C58" w:rsidRPr="00395C58" w:rsidRDefault="00395C58" w:rsidP="00395C58">
      <w:pPr>
        <w:numPr>
          <w:ilvl w:val="0"/>
          <w:numId w:val="9"/>
        </w:numPr>
        <w:rPr>
          <w:rFonts w:ascii="Arial" w:hAnsi="Arial" w:cs="Arial"/>
        </w:rPr>
      </w:pPr>
      <w:r w:rsidRPr="00395C58">
        <w:rPr>
          <w:rFonts w:ascii="Arial" w:hAnsi="Arial" w:cs="Arial"/>
        </w:rPr>
        <w:t>Aggressive or rough play: This can escalate into more serious incidents.</w:t>
      </w:r>
    </w:p>
    <w:p w:rsidR="00395C58" w:rsidRPr="00395C58" w:rsidRDefault="00395C58" w:rsidP="00395C58">
      <w:pPr>
        <w:numPr>
          <w:ilvl w:val="0"/>
          <w:numId w:val="9"/>
        </w:numPr>
        <w:rPr>
          <w:rFonts w:ascii="Arial" w:hAnsi="Arial" w:cs="Arial"/>
        </w:rPr>
      </w:pPr>
      <w:r w:rsidRPr="00395C58">
        <w:rPr>
          <w:rFonts w:ascii="Arial" w:hAnsi="Arial" w:cs="Arial"/>
        </w:rPr>
        <w:t>Chasing in large groups: Can lead to disruptive behaviour.</w:t>
      </w:r>
    </w:p>
    <w:p w:rsidR="00395C58" w:rsidRPr="00395C58" w:rsidRDefault="00395C58" w:rsidP="00395C58">
      <w:pPr>
        <w:numPr>
          <w:ilvl w:val="0"/>
          <w:numId w:val="9"/>
        </w:numPr>
        <w:rPr>
          <w:rFonts w:ascii="Arial" w:hAnsi="Arial" w:cs="Arial"/>
        </w:rPr>
      </w:pPr>
      <w:r w:rsidRPr="00395C58">
        <w:rPr>
          <w:rFonts w:ascii="Arial" w:hAnsi="Arial" w:cs="Arial"/>
        </w:rPr>
        <w:t>Using mobile phones.</w:t>
      </w:r>
    </w:p>
    <w:p w:rsidR="00395C58" w:rsidRPr="00395C58" w:rsidRDefault="00395C58" w:rsidP="00395C58">
      <w:pPr>
        <w:numPr>
          <w:ilvl w:val="0"/>
          <w:numId w:val="9"/>
        </w:numPr>
        <w:rPr>
          <w:rFonts w:ascii="Arial" w:hAnsi="Arial" w:cs="Arial"/>
        </w:rPr>
      </w:pPr>
      <w:r w:rsidRPr="00395C58">
        <w:rPr>
          <w:rFonts w:ascii="Arial" w:hAnsi="Arial" w:cs="Arial"/>
        </w:rPr>
        <w:t>Being in prohibited areas.</w:t>
      </w:r>
    </w:p>
    <w:p w:rsidR="00395C58" w:rsidRPr="00395C58" w:rsidRDefault="00395C58" w:rsidP="00395C58">
      <w:pPr>
        <w:numPr>
          <w:ilvl w:val="0"/>
          <w:numId w:val="9"/>
        </w:numPr>
        <w:rPr>
          <w:rFonts w:ascii="Arial" w:hAnsi="Arial" w:cs="Arial"/>
        </w:rPr>
      </w:pPr>
      <w:r w:rsidRPr="00395C58">
        <w:rPr>
          <w:rFonts w:ascii="Arial" w:hAnsi="Arial" w:cs="Arial"/>
        </w:rPr>
        <w:t>Littering: All litter must be disposed of appropriately.</w:t>
      </w:r>
    </w:p>
    <w:p w:rsidR="007E56D1" w:rsidRPr="00AA648A" w:rsidRDefault="00BC7D45" w:rsidP="00A31A02">
      <w:pPr>
        <w:rPr>
          <w:rFonts w:ascii="Arial" w:hAnsi="Arial" w:cs="Arial"/>
        </w:rPr>
      </w:pPr>
      <w:r w:rsidRPr="00AA648A">
        <w:rPr>
          <w:rFonts w:ascii="Arial" w:hAnsi="Arial" w:cs="Arial"/>
          <w:b/>
          <w:bCs/>
        </w:rPr>
        <w:t>4</w:t>
      </w:r>
      <w:r w:rsidR="00FB5E01" w:rsidRPr="00AA648A">
        <w:rPr>
          <w:rFonts w:ascii="Arial" w:hAnsi="Arial" w:cs="Arial"/>
          <w:b/>
          <w:bCs/>
        </w:rPr>
        <w:t xml:space="preserve">: </w:t>
      </w:r>
      <w:r w:rsidR="00F426FC" w:rsidRPr="00AA648A">
        <w:rPr>
          <w:rFonts w:ascii="Arial" w:hAnsi="Arial" w:cs="Arial"/>
          <w:b/>
          <w:bCs/>
        </w:rPr>
        <w:t>Expectations of staff</w:t>
      </w:r>
      <w:r w:rsidR="008E3278" w:rsidRPr="00AA648A">
        <w:rPr>
          <w:rFonts w:ascii="Arial" w:hAnsi="Arial" w:cs="Arial"/>
          <w:b/>
          <w:bCs/>
        </w:rPr>
        <w:t>:</w:t>
      </w:r>
      <w:r w:rsidR="007E56D1" w:rsidRPr="00AA648A">
        <w:rPr>
          <w:rFonts w:ascii="Arial" w:hAnsi="Arial" w:cs="Arial"/>
        </w:rPr>
        <w:t xml:space="preserve"> </w:t>
      </w:r>
    </w:p>
    <w:p w:rsidR="00C64F76" w:rsidRPr="00AA648A" w:rsidRDefault="007E56D1">
      <w:pPr>
        <w:rPr>
          <w:rFonts w:ascii="Arial" w:hAnsi="Arial" w:cs="Arial"/>
        </w:rPr>
      </w:pPr>
      <w:r w:rsidRPr="00AA648A">
        <w:rPr>
          <w:rFonts w:ascii="Arial" w:hAnsi="Arial" w:cs="Arial"/>
        </w:rPr>
        <w:t xml:space="preserve">All staff </w:t>
      </w:r>
      <w:proofErr w:type="gramStart"/>
      <w:r w:rsidRPr="00AA648A">
        <w:rPr>
          <w:rFonts w:ascii="Arial" w:hAnsi="Arial" w:cs="Arial"/>
        </w:rPr>
        <w:t>should:-</w:t>
      </w:r>
      <w:proofErr w:type="gramEnd"/>
      <w:r w:rsidRPr="00AA648A">
        <w:rPr>
          <w:rFonts w:ascii="Arial" w:hAnsi="Arial" w:cs="Arial"/>
        </w:rPr>
        <w:t xml:space="preserve"> </w:t>
      </w:r>
    </w:p>
    <w:p w:rsidR="00915694" w:rsidRPr="00915694" w:rsidRDefault="00915694" w:rsidP="00915694">
      <w:pPr>
        <w:numPr>
          <w:ilvl w:val="0"/>
          <w:numId w:val="10"/>
        </w:numPr>
        <w:rPr>
          <w:rFonts w:ascii="Arial" w:hAnsi="Arial" w:cs="Arial"/>
        </w:rPr>
      </w:pPr>
      <w:r w:rsidRPr="00915694">
        <w:rPr>
          <w:rFonts w:ascii="Arial" w:hAnsi="Arial" w:cs="Arial"/>
        </w:rPr>
        <w:t xml:space="preserve">Enable a strong start to lessons by being punctual, meeting and greeting </w:t>
      </w:r>
      <w:r w:rsidR="006F41CF">
        <w:rPr>
          <w:rFonts w:ascii="Arial" w:hAnsi="Arial" w:cs="Arial"/>
        </w:rPr>
        <w:t>pupil</w:t>
      </w:r>
      <w:r w:rsidRPr="00915694">
        <w:rPr>
          <w:rFonts w:ascii="Arial" w:hAnsi="Arial" w:cs="Arial"/>
        </w:rPr>
        <w:t>s, and supervising a calm exit from the classroom.</w:t>
      </w:r>
    </w:p>
    <w:p w:rsidR="00915694" w:rsidRPr="00915694" w:rsidRDefault="00915694" w:rsidP="00915694">
      <w:pPr>
        <w:numPr>
          <w:ilvl w:val="0"/>
          <w:numId w:val="10"/>
        </w:numPr>
        <w:rPr>
          <w:rFonts w:ascii="Arial" w:hAnsi="Arial" w:cs="Arial"/>
        </w:rPr>
      </w:pPr>
      <w:r w:rsidRPr="00915694">
        <w:rPr>
          <w:rFonts w:ascii="Arial" w:hAnsi="Arial" w:cs="Arial"/>
        </w:rPr>
        <w:t xml:space="preserve">Take the register </w:t>
      </w:r>
      <w:r w:rsidR="0069113A">
        <w:rPr>
          <w:rFonts w:ascii="Arial" w:hAnsi="Arial" w:cs="Arial"/>
        </w:rPr>
        <w:t>promptly</w:t>
      </w:r>
      <w:r w:rsidRPr="00915694">
        <w:rPr>
          <w:rFonts w:ascii="Arial" w:hAnsi="Arial" w:cs="Arial"/>
        </w:rPr>
        <w:t>, recording and addressing late arrivals swiftly.</w:t>
      </w:r>
    </w:p>
    <w:p w:rsidR="00915694" w:rsidRPr="00915694" w:rsidRDefault="00915694" w:rsidP="00915694">
      <w:pPr>
        <w:numPr>
          <w:ilvl w:val="0"/>
          <w:numId w:val="10"/>
        </w:numPr>
        <w:rPr>
          <w:rFonts w:ascii="Arial" w:hAnsi="Arial" w:cs="Arial"/>
        </w:rPr>
      </w:pPr>
      <w:r w:rsidRPr="00915694">
        <w:rPr>
          <w:rFonts w:ascii="Arial" w:hAnsi="Arial" w:cs="Arial"/>
        </w:rPr>
        <w:t xml:space="preserve">Use a consistent approach in behaviour management, in accordance with the positive behaviour policy, and recognise achievement and effort using </w:t>
      </w:r>
      <w:r w:rsidR="001B3511">
        <w:rPr>
          <w:rFonts w:ascii="Arial" w:hAnsi="Arial" w:cs="Arial"/>
        </w:rPr>
        <w:t>p</w:t>
      </w:r>
      <w:r w:rsidRPr="00915694">
        <w:rPr>
          <w:rFonts w:ascii="Arial" w:hAnsi="Arial" w:cs="Arial"/>
        </w:rPr>
        <w:t>raise points.</w:t>
      </w:r>
    </w:p>
    <w:p w:rsidR="00915694" w:rsidRPr="00915694" w:rsidRDefault="00915694" w:rsidP="00915694">
      <w:pPr>
        <w:numPr>
          <w:ilvl w:val="0"/>
          <w:numId w:val="10"/>
        </w:numPr>
        <w:rPr>
          <w:rFonts w:ascii="Arial" w:hAnsi="Arial" w:cs="Arial"/>
        </w:rPr>
      </w:pPr>
      <w:r w:rsidRPr="00915694">
        <w:rPr>
          <w:rFonts w:ascii="Arial" w:hAnsi="Arial" w:cs="Arial"/>
        </w:rPr>
        <w:t>Demonstrate courteous, considerate, polite, and respectful behaviour at all times</w:t>
      </w:r>
      <w:r w:rsidR="001B3511">
        <w:rPr>
          <w:rFonts w:ascii="Arial" w:hAnsi="Arial" w:cs="Arial"/>
        </w:rPr>
        <w:t>.</w:t>
      </w:r>
    </w:p>
    <w:p w:rsidR="00915694" w:rsidRPr="00915694" w:rsidRDefault="00915694" w:rsidP="00915694">
      <w:pPr>
        <w:numPr>
          <w:ilvl w:val="0"/>
          <w:numId w:val="10"/>
        </w:numPr>
        <w:rPr>
          <w:rFonts w:ascii="Arial" w:hAnsi="Arial" w:cs="Arial"/>
        </w:rPr>
      </w:pPr>
      <w:r w:rsidRPr="00915694">
        <w:rPr>
          <w:rFonts w:ascii="Arial" w:hAnsi="Arial" w:cs="Arial"/>
        </w:rPr>
        <w:t>Avoid shouting at pupils; behaviour conversations should remain calm.</w:t>
      </w:r>
    </w:p>
    <w:p w:rsidR="00915694" w:rsidRPr="00915694" w:rsidRDefault="00915694" w:rsidP="00915694">
      <w:pPr>
        <w:numPr>
          <w:ilvl w:val="0"/>
          <w:numId w:val="10"/>
        </w:numPr>
        <w:rPr>
          <w:rFonts w:ascii="Arial" w:hAnsi="Arial" w:cs="Arial"/>
        </w:rPr>
      </w:pPr>
      <w:r w:rsidRPr="00915694">
        <w:rPr>
          <w:rFonts w:ascii="Arial" w:hAnsi="Arial" w:cs="Arial"/>
        </w:rPr>
        <w:t>Adapt lessons to meet the needs of all pupils.</w:t>
      </w:r>
    </w:p>
    <w:p w:rsidR="00915694" w:rsidRPr="00915694" w:rsidRDefault="00915694" w:rsidP="00915694">
      <w:pPr>
        <w:numPr>
          <w:ilvl w:val="0"/>
          <w:numId w:val="10"/>
        </w:numPr>
        <w:rPr>
          <w:rFonts w:ascii="Arial" w:hAnsi="Arial" w:cs="Arial"/>
        </w:rPr>
      </w:pPr>
      <w:r w:rsidRPr="00915694">
        <w:rPr>
          <w:rFonts w:ascii="Arial" w:hAnsi="Arial" w:cs="Arial"/>
        </w:rPr>
        <w:t>Utilise effective questioning in lessons.</w:t>
      </w:r>
    </w:p>
    <w:p w:rsidR="00C64F76" w:rsidRPr="00A746BE" w:rsidRDefault="00915694" w:rsidP="00F426FC">
      <w:pPr>
        <w:numPr>
          <w:ilvl w:val="0"/>
          <w:numId w:val="10"/>
        </w:numPr>
        <w:rPr>
          <w:rFonts w:ascii="Arial" w:hAnsi="Arial" w:cs="Arial"/>
        </w:rPr>
      </w:pPr>
      <w:r w:rsidRPr="00915694">
        <w:rPr>
          <w:rFonts w:ascii="Arial" w:hAnsi="Arial" w:cs="Arial"/>
        </w:rPr>
        <w:t>Take responsibility for ensuring restorative conversations occur after behaviour incidents, modelling a fresh start every lesson.</w:t>
      </w:r>
    </w:p>
    <w:p w:rsidR="00C64F76" w:rsidRPr="001A0FDE" w:rsidRDefault="00F426FC" w:rsidP="008E3278">
      <w:pPr>
        <w:rPr>
          <w:rFonts w:ascii="Arial" w:hAnsi="Arial" w:cs="Arial"/>
          <w:b/>
          <w:bCs/>
        </w:rPr>
      </w:pPr>
      <w:r w:rsidRPr="00AA648A">
        <w:rPr>
          <w:rFonts w:ascii="Arial" w:hAnsi="Arial" w:cs="Arial"/>
          <w:b/>
          <w:bCs/>
        </w:rPr>
        <w:t>5: Expectations of Parents/Carers</w:t>
      </w:r>
      <w:r w:rsidR="008E3278" w:rsidRPr="00AA648A">
        <w:rPr>
          <w:rFonts w:ascii="Arial" w:hAnsi="Arial" w:cs="Arial"/>
          <w:b/>
          <w:bCs/>
        </w:rPr>
        <w:t>:</w:t>
      </w:r>
    </w:p>
    <w:p w:rsidR="008E3278" w:rsidRPr="008E3278" w:rsidRDefault="008E3278" w:rsidP="008E3278">
      <w:pPr>
        <w:rPr>
          <w:rFonts w:ascii="Arial" w:hAnsi="Arial" w:cs="Arial"/>
        </w:rPr>
      </w:pPr>
      <w:r w:rsidRPr="008E3278">
        <w:rPr>
          <w:rFonts w:ascii="Arial" w:hAnsi="Arial" w:cs="Arial"/>
        </w:rPr>
        <w:t>Parents/Carers are expected to:</w:t>
      </w:r>
    </w:p>
    <w:p w:rsidR="008E3278" w:rsidRPr="008E3278" w:rsidRDefault="008E3278" w:rsidP="008E3278">
      <w:pPr>
        <w:numPr>
          <w:ilvl w:val="0"/>
          <w:numId w:val="11"/>
        </w:numPr>
        <w:rPr>
          <w:rFonts w:ascii="Arial" w:hAnsi="Arial" w:cs="Arial"/>
        </w:rPr>
      </w:pPr>
      <w:r w:rsidRPr="008E3278">
        <w:rPr>
          <w:rFonts w:ascii="Arial" w:hAnsi="Arial" w:cs="Arial"/>
        </w:rPr>
        <w:t>Take responsibility for their child's behaviour, both inside and outside of school.</w:t>
      </w:r>
    </w:p>
    <w:p w:rsidR="008E3278" w:rsidRPr="008E3278" w:rsidRDefault="008E3278" w:rsidP="008E3278">
      <w:pPr>
        <w:numPr>
          <w:ilvl w:val="0"/>
          <w:numId w:val="11"/>
        </w:numPr>
        <w:rPr>
          <w:rFonts w:ascii="Arial" w:hAnsi="Arial" w:cs="Arial"/>
        </w:rPr>
      </w:pPr>
      <w:r w:rsidRPr="008E3278">
        <w:rPr>
          <w:rFonts w:ascii="Arial" w:hAnsi="Arial" w:cs="Arial"/>
        </w:rPr>
        <w:t>Ensure their child adheres to all school policies and procedures.</w:t>
      </w:r>
    </w:p>
    <w:p w:rsidR="008E3278" w:rsidRPr="008E3278" w:rsidRDefault="008E3278" w:rsidP="008E3278">
      <w:pPr>
        <w:numPr>
          <w:ilvl w:val="0"/>
          <w:numId w:val="11"/>
        </w:numPr>
        <w:rPr>
          <w:rFonts w:ascii="Arial" w:hAnsi="Arial" w:cs="Arial"/>
        </w:rPr>
      </w:pPr>
      <w:r w:rsidRPr="008E3278">
        <w:rPr>
          <w:rFonts w:ascii="Arial" w:hAnsi="Arial" w:cs="Arial"/>
        </w:rPr>
        <w:t>Work in partnership with the school to maintain high standards of behaviour.</w:t>
      </w:r>
    </w:p>
    <w:p w:rsidR="008E3278" w:rsidRPr="008E3278" w:rsidRDefault="008E3278" w:rsidP="008E3278">
      <w:pPr>
        <w:numPr>
          <w:ilvl w:val="0"/>
          <w:numId w:val="11"/>
        </w:numPr>
        <w:rPr>
          <w:rFonts w:ascii="Arial" w:hAnsi="Arial" w:cs="Arial"/>
        </w:rPr>
      </w:pPr>
      <w:r w:rsidRPr="008E3278">
        <w:rPr>
          <w:rFonts w:ascii="Arial" w:hAnsi="Arial" w:cs="Arial"/>
        </w:rPr>
        <w:t>Communicate any concerns or problems that might impact their child’s work, behaviour, or attendance.</w:t>
      </w:r>
    </w:p>
    <w:p w:rsidR="008E3278" w:rsidRPr="008E3278" w:rsidRDefault="008E3278" w:rsidP="008E3278">
      <w:pPr>
        <w:numPr>
          <w:ilvl w:val="0"/>
          <w:numId w:val="11"/>
        </w:numPr>
        <w:rPr>
          <w:rFonts w:ascii="Arial" w:hAnsi="Arial" w:cs="Arial"/>
        </w:rPr>
      </w:pPr>
      <w:r w:rsidRPr="008E3278">
        <w:rPr>
          <w:rFonts w:ascii="Arial" w:hAnsi="Arial" w:cs="Arial"/>
        </w:rPr>
        <w:t xml:space="preserve">Help their children understand the importance of respecting this policy for the well-being of all </w:t>
      </w:r>
      <w:r w:rsidR="006F41CF">
        <w:rPr>
          <w:rFonts w:ascii="Arial" w:hAnsi="Arial" w:cs="Arial"/>
        </w:rPr>
        <w:t>pupil</w:t>
      </w:r>
      <w:r w:rsidRPr="008E3278">
        <w:rPr>
          <w:rFonts w:ascii="Arial" w:hAnsi="Arial" w:cs="Arial"/>
        </w:rPr>
        <w:t>s and the smooth running of the school.</w:t>
      </w:r>
    </w:p>
    <w:p w:rsidR="005E543D" w:rsidRPr="001A0FDE" w:rsidRDefault="00EE48C8" w:rsidP="00EE48C8">
      <w:pPr>
        <w:rPr>
          <w:rFonts w:ascii="Arial" w:hAnsi="Arial" w:cs="Arial"/>
          <w:b/>
          <w:bCs/>
        </w:rPr>
      </w:pPr>
      <w:r w:rsidRPr="001A0FDE">
        <w:rPr>
          <w:rFonts w:ascii="Arial" w:hAnsi="Arial" w:cs="Arial"/>
          <w:b/>
          <w:bCs/>
        </w:rPr>
        <w:t>5</w:t>
      </w:r>
      <w:r w:rsidR="005E543D" w:rsidRPr="001A0FDE">
        <w:rPr>
          <w:rFonts w:ascii="Arial" w:hAnsi="Arial" w:cs="Arial"/>
          <w:b/>
          <w:bCs/>
        </w:rPr>
        <w:t>: Praise and Rewards</w:t>
      </w:r>
    </w:p>
    <w:p w:rsidR="007772A4" w:rsidRPr="00AA648A" w:rsidRDefault="00657FF8" w:rsidP="00EE48C8">
      <w:pPr>
        <w:rPr>
          <w:rFonts w:ascii="Arial" w:hAnsi="Arial" w:cs="Arial"/>
        </w:rPr>
      </w:pPr>
      <w:r w:rsidRPr="00AA648A">
        <w:rPr>
          <w:rFonts w:ascii="Arial" w:hAnsi="Arial" w:cs="Arial"/>
        </w:rPr>
        <w:t xml:space="preserve">At Brecon High School, we strive to provide an environment where every </w:t>
      </w:r>
      <w:r w:rsidR="006F41CF">
        <w:rPr>
          <w:rFonts w:ascii="Arial" w:hAnsi="Arial" w:cs="Arial"/>
        </w:rPr>
        <w:t>pupil</w:t>
      </w:r>
      <w:r w:rsidRPr="00AA648A">
        <w:rPr>
          <w:rFonts w:ascii="Arial" w:hAnsi="Arial" w:cs="Arial"/>
        </w:rPr>
        <w:t xml:space="preserve"> has the opportunity to learn and develop. Good behaviour is essential and is proactively managed. Praise is used to develop the emotional resilience </w:t>
      </w:r>
      <w:r w:rsidR="006F41CF">
        <w:rPr>
          <w:rFonts w:ascii="Arial" w:hAnsi="Arial" w:cs="Arial"/>
        </w:rPr>
        <w:t>pupil</w:t>
      </w:r>
      <w:r w:rsidRPr="00AA648A">
        <w:rPr>
          <w:rFonts w:ascii="Arial" w:hAnsi="Arial" w:cs="Arial"/>
        </w:rPr>
        <w:t xml:space="preserve">s need to take on the challenge of learning. It's crucial to recognise, acknowledge, and reward individual achievements by pupils. </w:t>
      </w:r>
      <w:r w:rsidR="00A415BF" w:rsidRPr="00AA648A">
        <w:rPr>
          <w:rFonts w:ascii="Arial" w:hAnsi="Arial" w:cs="Arial"/>
        </w:rPr>
        <w:t>The School views the rewarding of Pupils at every opportunity as the fundamental mechanism for promoting positive behaviour and raising self-esteem. The responsibility for rewarding Pupils, as set out below, lies with all staff</w:t>
      </w:r>
      <w:r w:rsidR="004D37E7" w:rsidRPr="00AA648A">
        <w:rPr>
          <w:rFonts w:ascii="Arial" w:hAnsi="Arial" w:cs="Arial"/>
        </w:rPr>
        <w:t>.</w:t>
      </w:r>
    </w:p>
    <w:p w:rsidR="007772A4" w:rsidRPr="00AA648A" w:rsidRDefault="00304328" w:rsidP="00EE48C8">
      <w:pPr>
        <w:rPr>
          <w:rFonts w:ascii="Arial" w:hAnsi="Arial" w:cs="Arial"/>
        </w:rPr>
      </w:pPr>
      <w:r w:rsidRPr="00AA648A">
        <w:rPr>
          <w:rFonts w:ascii="Arial" w:hAnsi="Arial" w:cs="Arial"/>
        </w:rPr>
        <w:t xml:space="preserve"> </w:t>
      </w:r>
      <w:r w:rsidR="007772A4" w:rsidRPr="00AA648A">
        <w:rPr>
          <w:rFonts w:ascii="Arial" w:hAnsi="Arial" w:cs="Arial"/>
        </w:rPr>
        <w:t xml:space="preserve">As part of classroom routines staff should award praise points </w:t>
      </w:r>
      <w:r w:rsidR="00EF579C" w:rsidRPr="00AA648A">
        <w:rPr>
          <w:rFonts w:ascii="Arial" w:hAnsi="Arial" w:cs="Arial"/>
        </w:rPr>
        <w:t xml:space="preserve">via </w:t>
      </w:r>
      <w:proofErr w:type="spellStart"/>
      <w:r w:rsidR="00EF579C" w:rsidRPr="00AA648A">
        <w:rPr>
          <w:rFonts w:ascii="Arial" w:hAnsi="Arial" w:cs="Arial"/>
        </w:rPr>
        <w:t>ClassCharts</w:t>
      </w:r>
      <w:proofErr w:type="spellEnd"/>
      <w:r w:rsidR="00EF579C" w:rsidRPr="00AA648A">
        <w:rPr>
          <w:rFonts w:ascii="Arial" w:hAnsi="Arial" w:cs="Arial"/>
        </w:rPr>
        <w:t xml:space="preserve"> </w:t>
      </w:r>
      <w:r w:rsidR="007772A4" w:rsidRPr="00AA648A">
        <w:rPr>
          <w:rFonts w:ascii="Arial" w:hAnsi="Arial" w:cs="Arial"/>
        </w:rPr>
        <w:t xml:space="preserve">to </w:t>
      </w:r>
      <w:r w:rsidR="007772A4" w:rsidRPr="00AA648A">
        <w:rPr>
          <w:rFonts w:ascii="Arial" w:hAnsi="Arial" w:cs="Arial"/>
          <w:b/>
          <w:bCs/>
        </w:rPr>
        <w:t>ALL</w:t>
      </w:r>
      <w:r w:rsidR="007772A4" w:rsidRPr="00AA648A">
        <w:rPr>
          <w:rFonts w:ascii="Arial" w:hAnsi="Arial" w:cs="Arial"/>
        </w:rPr>
        <w:t xml:space="preserve"> pupils that demonstrate</w:t>
      </w:r>
      <w:r w:rsidR="00A81753" w:rsidRPr="00AA648A">
        <w:rPr>
          <w:rFonts w:ascii="Arial" w:hAnsi="Arial" w:cs="Arial"/>
        </w:rPr>
        <w:t xml:space="preserve"> </w:t>
      </w:r>
      <w:r w:rsidR="008632A8" w:rsidRPr="00AA648A">
        <w:rPr>
          <w:rFonts w:ascii="Arial" w:hAnsi="Arial" w:cs="Arial"/>
        </w:rPr>
        <w:t>positive behaviour</w:t>
      </w:r>
      <w:r w:rsidR="007612BC" w:rsidRPr="00AA648A">
        <w:rPr>
          <w:rFonts w:ascii="Arial" w:hAnsi="Arial" w:cs="Arial"/>
        </w:rPr>
        <w:t>s, linked to</w:t>
      </w:r>
      <w:r w:rsidR="007772A4" w:rsidRPr="00AA648A">
        <w:rPr>
          <w:rFonts w:ascii="Arial" w:hAnsi="Arial" w:cs="Arial"/>
        </w:rPr>
        <w:t xml:space="preserve"> the </w:t>
      </w:r>
      <w:r w:rsidR="008632A8" w:rsidRPr="00AA648A">
        <w:rPr>
          <w:rFonts w:ascii="Arial" w:hAnsi="Arial" w:cs="Arial"/>
        </w:rPr>
        <w:t>school’s</w:t>
      </w:r>
      <w:r w:rsidR="007772A4" w:rsidRPr="00AA648A">
        <w:rPr>
          <w:rFonts w:ascii="Arial" w:hAnsi="Arial" w:cs="Arial"/>
        </w:rPr>
        <w:t xml:space="preserve"> </w:t>
      </w:r>
      <w:r w:rsidR="008632A8" w:rsidRPr="00AA648A">
        <w:rPr>
          <w:rFonts w:ascii="Arial" w:hAnsi="Arial" w:cs="Arial"/>
        </w:rPr>
        <w:t>values</w:t>
      </w:r>
      <w:r w:rsidR="000C35CF" w:rsidRPr="00AA648A">
        <w:rPr>
          <w:rFonts w:ascii="Arial" w:hAnsi="Arial" w:cs="Arial"/>
        </w:rPr>
        <w:t xml:space="preserve"> (Known as the 3Rs)</w:t>
      </w:r>
      <w:r w:rsidR="007772A4" w:rsidRPr="00AA648A">
        <w:rPr>
          <w:rFonts w:ascii="Arial" w:hAnsi="Arial" w:cs="Arial"/>
        </w:rPr>
        <w:t>:</w:t>
      </w:r>
    </w:p>
    <w:p w:rsidR="007772A4" w:rsidRPr="00AA648A" w:rsidRDefault="007772A4" w:rsidP="001A0FDE">
      <w:pPr>
        <w:jc w:val="center"/>
        <w:rPr>
          <w:rFonts w:ascii="Arial" w:hAnsi="Arial" w:cs="Arial"/>
        </w:rPr>
      </w:pPr>
      <w:r w:rsidRPr="00AA648A">
        <w:rPr>
          <w:rFonts w:ascii="Arial" w:hAnsi="Arial" w:cs="Arial"/>
          <w:b/>
          <w:bCs/>
        </w:rPr>
        <w:t xml:space="preserve">Respect, Responsibility </w:t>
      </w:r>
      <w:r w:rsidRPr="00AA648A">
        <w:rPr>
          <w:rFonts w:ascii="Arial" w:hAnsi="Arial" w:cs="Arial"/>
        </w:rPr>
        <w:t xml:space="preserve">and </w:t>
      </w:r>
      <w:r w:rsidRPr="00AA648A">
        <w:rPr>
          <w:rFonts w:ascii="Arial" w:hAnsi="Arial" w:cs="Arial"/>
          <w:b/>
          <w:bCs/>
        </w:rPr>
        <w:t>Ready to Learn.</w:t>
      </w:r>
    </w:p>
    <w:p w:rsidR="00C14F01" w:rsidRDefault="00EF579C" w:rsidP="00DD20A6">
      <w:pPr>
        <w:rPr>
          <w:rFonts w:ascii="Arial" w:hAnsi="Arial" w:cs="Arial"/>
        </w:rPr>
      </w:pPr>
      <w:r w:rsidRPr="00AA648A">
        <w:rPr>
          <w:rFonts w:ascii="Arial" w:hAnsi="Arial" w:cs="Arial"/>
        </w:rPr>
        <w:t>Specific behaviours worthy of praise points are outlined in Appendix 1. Each core value is open to a praise point every lesson, with up to 3 points available for demonstrating the 3Rs. Pupils can earn further praise points for positive behaviour in and out of class.</w:t>
      </w:r>
      <w:r w:rsidR="00A45B41" w:rsidRPr="00AA648A">
        <w:rPr>
          <w:rFonts w:ascii="Arial" w:hAnsi="Arial" w:cs="Arial"/>
        </w:rPr>
        <w:t xml:space="preserve"> </w:t>
      </w:r>
      <w:r w:rsidR="00DD20A6" w:rsidRPr="00AA648A">
        <w:rPr>
          <w:rFonts w:ascii="Arial" w:hAnsi="Arial" w:cs="Arial"/>
        </w:rPr>
        <w:t>Other means of praising pupils and rewards include verbal praise, weekly Star Pupil awards, postcards sent home, positive statements on reports and during parents' consultation evenings, annual presentation assemblies, and awards for attendance.</w:t>
      </w:r>
    </w:p>
    <w:p w:rsidR="00A31A02" w:rsidRDefault="00A31A02" w:rsidP="00DD20A6">
      <w:pPr>
        <w:rPr>
          <w:rFonts w:ascii="Arial" w:hAnsi="Arial" w:cs="Arial"/>
        </w:rPr>
      </w:pPr>
    </w:p>
    <w:p w:rsidR="00A31A02" w:rsidRDefault="00A31A02" w:rsidP="00DD20A6">
      <w:pPr>
        <w:rPr>
          <w:rFonts w:ascii="Arial" w:hAnsi="Arial" w:cs="Arial"/>
        </w:rPr>
      </w:pPr>
    </w:p>
    <w:p w:rsidR="001A0FDE" w:rsidRPr="00AA648A" w:rsidRDefault="001A0FDE" w:rsidP="00DD20A6">
      <w:pPr>
        <w:rPr>
          <w:rFonts w:ascii="Arial" w:hAnsi="Arial" w:cs="Arial"/>
        </w:rPr>
      </w:pPr>
    </w:p>
    <w:p w:rsidR="005943BF" w:rsidRPr="00AA648A" w:rsidRDefault="00EC72CB" w:rsidP="00EC72CB">
      <w:pPr>
        <w:rPr>
          <w:rFonts w:ascii="Arial" w:hAnsi="Arial" w:cs="Arial"/>
        </w:rPr>
      </w:pPr>
      <w:r w:rsidRPr="00AA648A">
        <w:rPr>
          <w:rFonts w:ascii="Arial" w:hAnsi="Arial" w:cs="Arial"/>
          <w:b/>
          <w:bCs/>
        </w:rPr>
        <w:t>6</w:t>
      </w:r>
      <w:r w:rsidR="005943BF" w:rsidRPr="00AA648A">
        <w:rPr>
          <w:rFonts w:ascii="Arial" w:hAnsi="Arial" w:cs="Arial"/>
          <w:b/>
          <w:bCs/>
        </w:rPr>
        <w:t xml:space="preserve">: </w:t>
      </w:r>
      <w:r w:rsidR="00DD20A6" w:rsidRPr="00AA648A">
        <w:rPr>
          <w:rFonts w:ascii="Arial" w:hAnsi="Arial" w:cs="Arial"/>
          <w:b/>
          <w:bCs/>
        </w:rPr>
        <w:t>Managing Behaviour Inside and Outside of the Classroom – Consequences:</w:t>
      </w:r>
    </w:p>
    <w:p w:rsidR="00417AAB" w:rsidRPr="00AA648A" w:rsidRDefault="00417AAB" w:rsidP="00EC72CB">
      <w:pPr>
        <w:rPr>
          <w:rFonts w:ascii="Arial" w:hAnsi="Arial" w:cs="Arial"/>
        </w:rPr>
      </w:pPr>
      <w:r w:rsidRPr="00AA648A">
        <w:rPr>
          <w:rFonts w:ascii="Arial" w:hAnsi="Arial" w:cs="Arial"/>
        </w:rPr>
        <w:t xml:space="preserve">We want all </w:t>
      </w:r>
      <w:r w:rsidR="006F41CF">
        <w:rPr>
          <w:rFonts w:ascii="Arial" w:hAnsi="Arial" w:cs="Arial"/>
        </w:rPr>
        <w:t>pupil</w:t>
      </w:r>
      <w:r w:rsidRPr="00AA648A">
        <w:rPr>
          <w:rFonts w:ascii="Arial" w:hAnsi="Arial" w:cs="Arial"/>
        </w:rPr>
        <w:t xml:space="preserve">s to enjoy school and flourish in a stimulating and challenging learning environment. However, we acknowledge that misbehaviour may occur. The Behaviour Management System operates on a graduated response, escalating from verbal warnings to more serious </w:t>
      </w:r>
      <w:r w:rsidR="006457D1">
        <w:rPr>
          <w:rFonts w:ascii="Arial" w:hAnsi="Arial" w:cs="Arial"/>
        </w:rPr>
        <w:t>consequence</w:t>
      </w:r>
      <w:r w:rsidRPr="00AA648A">
        <w:rPr>
          <w:rFonts w:ascii="Arial" w:hAnsi="Arial" w:cs="Arial"/>
        </w:rPr>
        <w:t>s for persistent misbehaviour. Behaviours are recorded electronically by staff</w:t>
      </w:r>
      <w:r w:rsidR="001510FE" w:rsidRPr="00AA648A">
        <w:rPr>
          <w:rFonts w:ascii="Arial" w:hAnsi="Arial" w:cs="Arial"/>
        </w:rPr>
        <w:t xml:space="preserve"> on </w:t>
      </w:r>
      <w:proofErr w:type="spellStart"/>
      <w:r w:rsidR="001510FE" w:rsidRPr="00AA648A">
        <w:rPr>
          <w:rFonts w:ascii="Arial" w:hAnsi="Arial" w:cs="Arial"/>
        </w:rPr>
        <w:t>ClassCharts</w:t>
      </w:r>
      <w:proofErr w:type="spellEnd"/>
      <w:r w:rsidRPr="00AA648A">
        <w:rPr>
          <w:rFonts w:ascii="Arial" w:hAnsi="Arial" w:cs="Arial"/>
        </w:rPr>
        <w:t>.</w:t>
      </w:r>
    </w:p>
    <w:p w:rsidR="00057C37" w:rsidRPr="00AA648A" w:rsidRDefault="00057C37" w:rsidP="00EC72CB">
      <w:pPr>
        <w:rPr>
          <w:rFonts w:ascii="Arial" w:hAnsi="Arial" w:cs="Arial"/>
        </w:rPr>
      </w:pPr>
      <w:r w:rsidRPr="00AA648A">
        <w:rPr>
          <w:rFonts w:ascii="Arial" w:hAnsi="Arial" w:cs="Arial"/>
        </w:rPr>
        <w:t xml:space="preserve">The school implements a re-engagement system to correct actions and repair relationships. Pupils demonstrating the 3Rs in lessons will receive three praise points. Failure to demonstrate positive behaviour linked to these values will result in the loss of praise points. Continued misbehaviour will result in escalating </w:t>
      </w:r>
      <w:r w:rsidR="006457D1">
        <w:rPr>
          <w:rFonts w:ascii="Arial" w:hAnsi="Arial" w:cs="Arial"/>
        </w:rPr>
        <w:t>consequence</w:t>
      </w:r>
      <w:r w:rsidRPr="00AA648A">
        <w:rPr>
          <w:rFonts w:ascii="Arial" w:hAnsi="Arial" w:cs="Arial"/>
        </w:rPr>
        <w:t>s (see Appendix 2 In-Class Behaviour and Appendix 3 Out-of-Class Behaviour).</w:t>
      </w:r>
    </w:p>
    <w:p w:rsidR="00A746BE" w:rsidRDefault="00A746BE" w:rsidP="00912E80">
      <w:pPr>
        <w:rPr>
          <w:rFonts w:ascii="Arial" w:hAnsi="Arial" w:cs="Arial"/>
        </w:rPr>
      </w:pPr>
    </w:p>
    <w:p w:rsidR="00912E80" w:rsidRPr="00912E80" w:rsidRDefault="006457D1" w:rsidP="00912E80">
      <w:pPr>
        <w:rPr>
          <w:rFonts w:ascii="Arial" w:hAnsi="Arial" w:cs="Arial"/>
        </w:rPr>
      </w:pPr>
      <w:r>
        <w:rPr>
          <w:rFonts w:ascii="Arial" w:hAnsi="Arial" w:cs="Arial"/>
        </w:rPr>
        <w:t>Consequence</w:t>
      </w:r>
      <w:r w:rsidR="00912E80" w:rsidRPr="00912E80">
        <w:rPr>
          <w:rFonts w:ascii="Arial" w:hAnsi="Arial" w:cs="Arial"/>
        </w:rPr>
        <w:t>s may include:</w:t>
      </w:r>
    </w:p>
    <w:p w:rsidR="00912E80" w:rsidRPr="00912E80" w:rsidRDefault="00912E80" w:rsidP="00912E80">
      <w:pPr>
        <w:numPr>
          <w:ilvl w:val="0"/>
          <w:numId w:val="12"/>
        </w:numPr>
        <w:rPr>
          <w:rFonts w:ascii="Arial" w:hAnsi="Arial" w:cs="Arial"/>
        </w:rPr>
      </w:pPr>
      <w:r w:rsidRPr="00912E80">
        <w:rPr>
          <w:rFonts w:ascii="Arial" w:hAnsi="Arial" w:cs="Arial"/>
        </w:rPr>
        <w:t>Verbal or written reprimands.</w:t>
      </w:r>
    </w:p>
    <w:p w:rsidR="00912E80" w:rsidRPr="00912E80" w:rsidRDefault="00912E80" w:rsidP="00912E80">
      <w:pPr>
        <w:numPr>
          <w:ilvl w:val="0"/>
          <w:numId w:val="12"/>
        </w:numPr>
        <w:rPr>
          <w:rFonts w:ascii="Arial" w:hAnsi="Arial" w:cs="Arial"/>
        </w:rPr>
      </w:pPr>
      <w:r w:rsidRPr="00912E80">
        <w:rPr>
          <w:rFonts w:ascii="Arial" w:hAnsi="Arial" w:cs="Arial"/>
        </w:rPr>
        <w:t xml:space="preserve">Detention (Note: lunchtime and after school detentions are communicated to parents via the </w:t>
      </w:r>
      <w:proofErr w:type="spellStart"/>
      <w:r w:rsidRPr="00912E80">
        <w:rPr>
          <w:rFonts w:ascii="Arial" w:hAnsi="Arial" w:cs="Arial"/>
        </w:rPr>
        <w:t>ClassCharts</w:t>
      </w:r>
      <w:proofErr w:type="spellEnd"/>
      <w:r w:rsidRPr="00912E80">
        <w:rPr>
          <w:rFonts w:ascii="Arial" w:hAnsi="Arial" w:cs="Arial"/>
        </w:rPr>
        <w:t xml:space="preserve"> App).</w:t>
      </w:r>
    </w:p>
    <w:p w:rsidR="00912E80" w:rsidRPr="00912E80" w:rsidRDefault="00912E80" w:rsidP="00912E80">
      <w:pPr>
        <w:numPr>
          <w:ilvl w:val="0"/>
          <w:numId w:val="12"/>
        </w:numPr>
        <w:rPr>
          <w:rFonts w:ascii="Arial" w:hAnsi="Arial" w:cs="Arial"/>
        </w:rPr>
      </w:pPr>
      <w:r w:rsidRPr="00912E80">
        <w:rPr>
          <w:rFonts w:ascii="Arial" w:hAnsi="Arial" w:cs="Arial"/>
        </w:rPr>
        <w:t>School community activities.</w:t>
      </w:r>
    </w:p>
    <w:p w:rsidR="00912E80" w:rsidRPr="00912E80" w:rsidRDefault="00912E80" w:rsidP="00912E80">
      <w:pPr>
        <w:numPr>
          <w:ilvl w:val="0"/>
          <w:numId w:val="12"/>
        </w:numPr>
        <w:rPr>
          <w:rFonts w:ascii="Arial" w:hAnsi="Arial" w:cs="Arial"/>
        </w:rPr>
      </w:pPr>
      <w:r w:rsidRPr="00912E80">
        <w:rPr>
          <w:rFonts w:ascii="Arial" w:hAnsi="Arial" w:cs="Arial"/>
        </w:rPr>
        <w:t>Letters to parents.</w:t>
      </w:r>
    </w:p>
    <w:p w:rsidR="00912E80" w:rsidRPr="00912E80" w:rsidRDefault="00912E80" w:rsidP="00912E80">
      <w:pPr>
        <w:numPr>
          <w:ilvl w:val="0"/>
          <w:numId w:val="12"/>
        </w:numPr>
        <w:rPr>
          <w:rFonts w:ascii="Arial" w:hAnsi="Arial" w:cs="Arial"/>
        </w:rPr>
      </w:pPr>
      <w:r w:rsidRPr="00912E80">
        <w:rPr>
          <w:rFonts w:ascii="Arial" w:hAnsi="Arial" w:cs="Arial"/>
        </w:rPr>
        <w:t>Meetings with parents, aimed at achieving a positive outcome with clear targets and support procedures in place. Pastoral Support Plans and/or contracts can also be drawn up and monitored.</w:t>
      </w:r>
    </w:p>
    <w:p w:rsidR="00912E80" w:rsidRPr="00912E80" w:rsidRDefault="00912E80" w:rsidP="00912E80">
      <w:pPr>
        <w:numPr>
          <w:ilvl w:val="0"/>
          <w:numId w:val="12"/>
        </w:numPr>
        <w:rPr>
          <w:rFonts w:ascii="Arial" w:hAnsi="Arial" w:cs="Arial"/>
        </w:rPr>
      </w:pPr>
      <w:r w:rsidRPr="00912E80">
        <w:rPr>
          <w:rFonts w:ascii="Arial" w:hAnsi="Arial" w:cs="Arial"/>
        </w:rPr>
        <w:t>Referral to support agencies via the Pastoral Team.</w:t>
      </w:r>
    </w:p>
    <w:p w:rsidR="00912E80" w:rsidRPr="00912E80" w:rsidRDefault="00912E80" w:rsidP="00912E80">
      <w:pPr>
        <w:numPr>
          <w:ilvl w:val="0"/>
          <w:numId w:val="12"/>
        </w:numPr>
        <w:rPr>
          <w:rFonts w:ascii="Arial" w:hAnsi="Arial" w:cs="Arial"/>
        </w:rPr>
      </w:pPr>
      <w:r w:rsidRPr="00912E80">
        <w:rPr>
          <w:rFonts w:ascii="Arial" w:hAnsi="Arial" w:cs="Arial"/>
        </w:rPr>
        <w:t>Removal from lessons.</w:t>
      </w:r>
    </w:p>
    <w:p w:rsidR="00912E80" w:rsidRPr="00912E80" w:rsidRDefault="00912E80" w:rsidP="00912E80">
      <w:pPr>
        <w:numPr>
          <w:ilvl w:val="0"/>
          <w:numId w:val="12"/>
        </w:numPr>
        <w:rPr>
          <w:rFonts w:ascii="Arial" w:hAnsi="Arial" w:cs="Arial"/>
        </w:rPr>
      </w:pPr>
      <w:r w:rsidRPr="00912E80">
        <w:rPr>
          <w:rFonts w:ascii="Arial" w:hAnsi="Arial" w:cs="Arial"/>
        </w:rPr>
        <w:t>Exclusion for fixed terms or, in more serious cases, permanent exclusion. This will be the responsibility of the Headteacher.</w:t>
      </w:r>
    </w:p>
    <w:p w:rsidR="00912E80" w:rsidRPr="00912E80" w:rsidRDefault="00912E80" w:rsidP="00912E80">
      <w:pPr>
        <w:numPr>
          <w:ilvl w:val="0"/>
          <w:numId w:val="12"/>
        </w:numPr>
        <w:rPr>
          <w:rFonts w:ascii="Arial" w:hAnsi="Arial" w:cs="Arial"/>
        </w:rPr>
      </w:pPr>
      <w:r w:rsidRPr="00912E80">
        <w:rPr>
          <w:rFonts w:ascii="Arial" w:hAnsi="Arial" w:cs="Arial"/>
        </w:rPr>
        <w:t>Governors’ intervention. Governors disciplinary committee for pupils who have had fixed-term exclusions and are in danger of permanent exclusion.</w:t>
      </w:r>
    </w:p>
    <w:p w:rsidR="00912E80" w:rsidRPr="00912E80" w:rsidRDefault="00912E80" w:rsidP="00912E80">
      <w:pPr>
        <w:rPr>
          <w:rFonts w:ascii="Arial" w:hAnsi="Arial" w:cs="Arial"/>
          <w:vanish/>
        </w:rPr>
      </w:pPr>
      <w:r w:rsidRPr="00912E80">
        <w:rPr>
          <w:rFonts w:ascii="Arial" w:hAnsi="Arial" w:cs="Arial"/>
          <w:vanish/>
        </w:rPr>
        <w:t>Top of Form</w:t>
      </w:r>
    </w:p>
    <w:p w:rsidR="00C673A9" w:rsidRDefault="00C673A9" w:rsidP="009B78F2">
      <w:pPr>
        <w:rPr>
          <w:rFonts w:ascii="Arial" w:hAnsi="Arial" w:cs="Arial"/>
        </w:rPr>
      </w:pPr>
      <w:r w:rsidRPr="00AA648A">
        <w:rPr>
          <w:rFonts w:ascii="Arial" w:hAnsi="Arial" w:cs="Arial"/>
        </w:rPr>
        <w:t>Where pupils accumulate multiple behaviour points across a given period, further consequences will apply (see Appendix 5).</w:t>
      </w:r>
    </w:p>
    <w:p w:rsidR="001A0FDE" w:rsidRPr="00AA648A" w:rsidRDefault="001A0FDE" w:rsidP="009B78F2">
      <w:pPr>
        <w:rPr>
          <w:rFonts w:ascii="Arial" w:hAnsi="Arial" w:cs="Arial"/>
        </w:rPr>
      </w:pPr>
    </w:p>
    <w:p w:rsidR="009B78F2" w:rsidRPr="00AA648A" w:rsidRDefault="009B78F2" w:rsidP="009B78F2">
      <w:pPr>
        <w:rPr>
          <w:rFonts w:ascii="Arial" w:hAnsi="Arial" w:cs="Arial"/>
          <w:b/>
          <w:bCs/>
        </w:rPr>
      </w:pPr>
      <w:r w:rsidRPr="00AA648A">
        <w:rPr>
          <w:rFonts w:ascii="Arial" w:hAnsi="Arial" w:cs="Arial"/>
          <w:b/>
          <w:bCs/>
        </w:rPr>
        <w:t>6: On-Call system</w:t>
      </w:r>
      <w:r w:rsidR="00D16388" w:rsidRPr="00AA648A">
        <w:rPr>
          <w:rFonts w:ascii="Arial" w:hAnsi="Arial" w:cs="Arial"/>
          <w:b/>
          <w:bCs/>
        </w:rPr>
        <w:t>/Engagement Room</w:t>
      </w:r>
      <w:r w:rsidR="00C673A9" w:rsidRPr="00AA648A">
        <w:rPr>
          <w:rFonts w:ascii="Arial" w:hAnsi="Arial" w:cs="Arial"/>
          <w:b/>
          <w:bCs/>
        </w:rPr>
        <w:t>:</w:t>
      </w:r>
    </w:p>
    <w:p w:rsidR="0078535F" w:rsidRPr="00AA648A" w:rsidRDefault="0078535F" w:rsidP="00730A59">
      <w:pPr>
        <w:rPr>
          <w:rFonts w:ascii="Arial" w:hAnsi="Arial" w:cs="Arial"/>
        </w:rPr>
      </w:pPr>
      <w:r w:rsidRPr="00AA648A">
        <w:rPr>
          <w:rFonts w:ascii="Arial" w:hAnsi="Arial" w:cs="Arial"/>
        </w:rPr>
        <w:t xml:space="preserve">Where misbehaviour disrupts others' learning or a serious incident occurs despite other interventions, teachers may use the on-call system (see Appendix 4). For persistent misbehaviour (R3), the aim of on-call is to restore positive behaviour for learning. For severe misbehaviour (R4), pupils will be removed to the engagement room and referred to PGM/SLT for appropriate </w:t>
      </w:r>
      <w:r w:rsidR="00991DB8">
        <w:rPr>
          <w:rFonts w:ascii="Arial" w:hAnsi="Arial" w:cs="Arial"/>
        </w:rPr>
        <w:t>consequen</w:t>
      </w:r>
      <w:r w:rsidR="0075725C">
        <w:rPr>
          <w:rFonts w:ascii="Arial" w:hAnsi="Arial" w:cs="Arial"/>
        </w:rPr>
        <w:t>ce</w:t>
      </w:r>
      <w:r w:rsidRPr="00AA648A">
        <w:rPr>
          <w:rFonts w:ascii="Arial" w:hAnsi="Arial" w:cs="Arial"/>
        </w:rPr>
        <w:t>s, which may include extended time in Engagement or After School Detention.</w:t>
      </w:r>
    </w:p>
    <w:p w:rsidR="00AA648A" w:rsidRPr="00AA648A" w:rsidRDefault="00AA648A" w:rsidP="00730A59">
      <w:pPr>
        <w:rPr>
          <w:rFonts w:ascii="Arial" w:hAnsi="Arial" w:cs="Arial"/>
        </w:rPr>
      </w:pPr>
      <w:r w:rsidRPr="00AA648A">
        <w:rPr>
          <w:rFonts w:ascii="Arial" w:hAnsi="Arial" w:cs="Arial"/>
        </w:rPr>
        <w:t>The purpose of the Engagement Room is to provide a calm and suitable place where pupils can reflect on their behaviour while continuing to access the curriculum. It is the responsibility of the class teacher to ensure a restorative conversation has taken place when a pupil has been removed from class to the Engagement Room. This should occur at the latest before the next lesson.</w:t>
      </w:r>
    </w:p>
    <w:p w:rsidR="009B78F2" w:rsidRPr="00AA648A" w:rsidRDefault="009B78F2" w:rsidP="009B78F2">
      <w:pPr>
        <w:rPr>
          <w:rFonts w:ascii="Arial" w:hAnsi="Arial" w:cs="Arial"/>
        </w:rPr>
      </w:pPr>
    </w:p>
    <w:p w:rsidR="007772A4" w:rsidRDefault="007772A4" w:rsidP="005E543D">
      <w:pPr>
        <w:ind w:left="360"/>
        <w:rPr>
          <w:rFonts w:ascii="Arial" w:hAnsi="Arial" w:cs="Arial"/>
        </w:rPr>
      </w:pPr>
    </w:p>
    <w:p w:rsidR="007E7B22" w:rsidRPr="00AA648A" w:rsidRDefault="007E7B22" w:rsidP="009D3D91">
      <w:pPr>
        <w:rPr>
          <w:rFonts w:ascii="Arial" w:hAnsi="Arial" w:cs="Arial"/>
        </w:rPr>
      </w:pPr>
    </w:p>
    <w:p w:rsidR="00F3749D" w:rsidRDefault="00F3749D" w:rsidP="00EF3A73">
      <w:pPr>
        <w:ind w:left="360"/>
        <w:rPr>
          <w:rFonts w:ascii="Arial" w:hAnsi="Arial" w:cs="Arial"/>
          <w:b/>
          <w:bCs/>
          <w:u w:val="single"/>
        </w:rPr>
      </w:pPr>
    </w:p>
    <w:p w:rsidR="00EF3A73" w:rsidRPr="00AA648A" w:rsidRDefault="00EF3A73" w:rsidP="00EF3A73">
      <w:pPr>
        <w:ind w:left="360"/>
        <w:rPr>
          <w:rFonts w:ascii="Arial" w:hAnsi="Arial" w:cs="Arial"/>
          <w:b/>
          <w:bCs/>
          <w:u w:val="single"/>
        </w:rPr>
      </w:pPr>
      <w:r w:rsidRPr="00AA648A">
        <w:rPr>
          <w:rFonts w:ascii="Arial" w:hAnsi="Arial" w:cs="Arial"/>
          <w:b/>
          <w:bCs/>
          <w:u w:val="single"/>
        </w:rPr>
        <w:t xml:space="preserve">Appendix 1 </w:t>
      </w:r>
      <w:proofErr w:type="gramStart"/>
      <w:r w:rsidRPr="00AA648A">
        <w:rPr>
          <w:rFonts w:ascii="Arial" w:hAnsi="Arial" w:cs="Arial"/>
          <w:b/>
          <w:bCs/>
          <w:u w:val="single"/>
        </w:rPr>
        <w:t>-  Positive</w:t>
      </w:r>
      <w:proofErr w:type="gramEnd"/>
      <w:r w:rsidRPr="00AA648A">
        <w:rPr>
          <w:rFonts w:ascii="Arial" w:hAnsi="Arial" w:cs="Arial"/>
          <w:b/>
          <w:bCs/>
          <w:u w:val="single"/>
        </w:rPr>
        <w:t xml:space="preserve"> Behaviour Example Behaviours to earn Praise Points</w:t>
      </w:r>
    </w:p>
    <w:p w:rsidR="00EF3A73" w:rsidRPr="00AA648A" w:rsidRDefault="00EF3A73" w:rsidP="00FE293A">
      <w:pPr>
        <w:ind w:left="360"/>
        <w:rPr>
          <w:rFonts w:ascii="Arial" w:hAnsi="Arial" w:cs="Arial"/>
          <w:b/>
          <w:bCs/>
          <w:u w:val="single"/>
        </w:rPr>
      </w:pPr>
      <w:r w:rsidRPr="00AA648A">
        <w:rPr>
          <w:rFonts w:ascii="Arial" w:hAnsi="Arial" w:cs="Arial"/>
          <w:noProof/>
        </w:rPr>
        <w:drawing>
          <wp:inline distT="0" distB="0" distL="0" distR="0" wp14:anchorId="23EE072E" wp14:editId="2DE724B8">
            <wp:extent cx="9115287" cy="4224064"/>
            <wp:effectExtent l="6985" t="0" r="0" b="0"/>
            <wp:docPr id="6046290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681820" name="Picture 1" descr="A screenshot of a computer scree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16402" cy="4224581"/>
                    </a:xfrm>
                    <a:prstGeom prst="rect">
                      <a:avLst/>
                    </a:prstGeom>
                  </pic:spPr>
                </pic:pic>
              </a:graphicData>
            </a:graphic>
          </wp:inline>
        </w:drawing>
      </w:r>
    </w:p>
    <w:p w:rsidR="00EF3A73" w:rsidRPr="00AA648A" w:rsidRDefault="00EF3A73" w:rsidP="00FE293A">
      <w:pPr>
        <w:ind w:left="360"/>
        <w:rPr>
          <w:rFonts w:ascii="Arial" w:hAnsi="Arial" w:cs="Arial"/>
          <w:b/>
          <w:bCs/>
          <w:u w:val="single"/>
        </w:rPr>
      </w:pPr>
    </w:p>
    <w:p w:rsidR="00FE293A" w:rsidRPr="00AA648A" w:rsidRDefault="00FE293A" w:rsidP="00FE293A">
      <w:pPr>
        <w:ind w:left="360"/>
        <w:rPr>
          <w:rFonts w:ascii="Arial" w:hAnsi="Arial" w:cs="Arial"/>
          <w:b/>
          <w:bCs/>
          <w:u w:val="single"/>
        </w:rPr>
      </w:pPr>
      <w:r w:rsidRPr="00AA648A">
        <w:rPr>
          <w:rFonts w:ascii="Arial" w:hAnsi="Arial" w:cs="Arial"/>
          <w:b/>
          <w:bCs/>
          <w:u w:val="single"/>
        </w:rPr>
        <w:t>Appendix 2 – In-Class Behaviou</w:t>
      </w:r>
      <w:r w:rsidR="00F12483" w:rsidRPr="00AA648A">
        <w:rPr>
          <w:rFonts w:ascii="Arial" w:hAnsi="Arial" w:cs="Arial"/>
          <w:b/>
          <w:bCs/>
          <w:u w:val="single"/>
        </w:rPr>
        <w:t>r</w:t>
      </w:r>
    </w:p>
    <w:p w:rsidR="00F12483" w:rsidRPr="00AA648A" w:rsidRDefault="009978A7" w:rsidP="00FE293A">
      <w:pPr>
        <w:ind w:left="360"/>
        <w:rPr>
          <w:rFonts w:ascii="Arial" w:hAnsi="Arial" w:cs="Arial"/>
          <w:b/>
          <w:bCs/>
          <w:u w:val="single"/>
        </w:rPr>
      </w:pPr>
      <w:r w:rsidRPr="00AA648A">
        <w:rPr>
          <w:rFonts w:ascii="Arial" w:hAnsi="Arial" w:cs="Arial"/>
          <w:b/>
          <w:bCs/>
          <w:noProof/>
          <w:u w:val="single"/>
        </w:rPr>
        <w:drawing>
          <wp:inline distT="0" distB="0" distL="0" distR="0" wp14:anchorId="46C8D9ED" wp14:editId="372EFDFD">
            <wp:extent cx="8513346" cy="4750425"/>
            <wp:effectExtent l="0" t="4445" r="0" b="0"/>
            <wp:docPr id="1061596501" name="Picture 2"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596501" name="Picture 2" descr="A white sheet with black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8558322" cy="4775521"/>
                    </a:xfrm>
                    <a:prstGeom prst="rect">
                      <a:avLst/>
                    </a:prstGeom>
                  </pic:spPr>
                </pic:pic>
              </a:graphicData>
            </a:graphic>
          </wp:inline>
        </w:drawing>
      </w:r>
    </w:p>
    <w:p w:rsidR="007F1303" w:rsidRDefault="007F1303" w:rsidP="00FE293A">
      <w:pPr>
        <w:ind w:left="360"/>
        <w:rPr>
          <w:rFonts w:ascii="Arial" w:hAnsi="Arial" w:cs="Arial"/>
          <w:b/>
          <w:bCs/>
          <w:u w:val="single"/>
        </w:rPr>
      </w:pPr>
    </w:p>
    <w:p w:rsidR="00FE293A" w:rsidRPr="00AA648A" w:rsidRDefault="00FE293A" w:rsidP="00FE293A">
      <w:pPr>
        <w:ind w:left="360"/>
        <w:rPr>
          <w:rFonts w:ascii="Arial" w:hAnsi="Arial" w:cs="Arial"/>
          <w:b/>
          <w:bCs/>
          <w:u w:val="single"/>
        </w:rPr>
      </w:pPr>
      <w:r w:rsidRPr="00AA648A">
        <w:rPr>
          <w:rFonts w:ascii="Arial" w:hAnsi="Arial" w:cs="Arial"/>
          <w:b/>
          <w:bCs/>
          <w:u w:val="single"/>
        </w:rPr>
        <w:t xml:space="preserve">Appendix 3 – </w:t>
      </w:r>
      <w:r w:rsidR="003D1F85" w:rsidRPr="00AA648A">
        <w:rPr>
          <w:rFonts w:ascii="Arial" w:hAnsi="Arial" w:cs="Arial"/>
          <w:b/>
          <w:bCs/>
          <w:u w:val="single"/>
        </w:rPr>
        <w:t>Out of Class Behaviour</w:t>
      </w:r>
    </w:p>
    <w:p w:rsidR="00FE293A" w:rsidRPr="00AA648A" w:rsidRDefault="007354A8" w:rsidP="005E543D">
      <w:pPr>
        <w:ind w:left="360"/>
        <w:rPr>
          <w:rFonts w:ascii="Arial" w:hAnsi="Arial" w:cs="Arial"/>
          <w:b/>
          <w:bCs/>
          <w:u w:val="single"/>
        </w:rPr>
      </w:pPr>
      <w:r w:rsidRPr="00AA648A">
        <w:rPr>
          <w:rFonts w:ascii="Arial" w:hAnsi="Arial" w:cs="Arial"/>
          <w:b/>
          <w:bCs/>
          <w:noProof/>
          <w:u w:val="single"/>
        </w:rPr>
        <w:drawing>
          <wp:inline distT="0" distB="0" distL="0" distR="0" wp14:anchorId="4A60CFC6" wp14:editId="1664CE15">
            <wp:extent cx="8536085" cy="3822725"/>
            <wp:effectExtent l="0" t="5715" r="0" b="0"/>
            <wp:docPr id="884455862" name="Picture 4"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455862" name="Picture 4" descr="A white rectangular box with black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612787" cy="3857074"/>
                    </a:xfrm>
                    <a:prstGeom prst="rect">
                      <a:avLst/>
                    </a:prstGeom>
                  </pic:spPr>
                </pic:pic>
              </a:graphicData>
            </a:graphic>
          </wp:inline>
        </w:drawing>
      </w:r>
    </w:p>
    <w:p w:rsidR="00FE293A" w:rsidRPr="00AA648A" w:rsidRDefault="00FE293A" w:rsidP="005E543D">
      <w:pPr>
        <w:ind w:left="360"/>
        <w:rPr>
          <w:rFonts w:ascii="Arial" w:hAnsi="Arial" w:cs="Arial"/>
          <w:b/>
          <w:bCs/>
          <w:u w:val="single"/>
        </w:rPr>
      </w:pPr>
    </w:p>
    <w:p w:rsidR="00FE293A" w:rsidRPr="00AA648A" w:rsidRDefault="00FE293A" w:rsidP="005E543D">
      <w:pPr>
        <w:ind w:left="360"/>
        <w:rPr>
          <w:rFonts w:ascii="Arial" w:hAnsi="Arial" w:cs="Arial"/>
          <w:b/>
          <w:bCs/>
          <w:u w:val="single"/>
        </w:rPr>
      </w:pPr>
    </w:p>
    <w:p w:rsidR="00F3749D" w:rsidRDefault="00F3749D" w:rsidP="005E543D">
      <w:pPr>
        <w:ind w:left="360"/>
        <w:rPr>
          <w:rFonts w:ascii="Arial" w:hAnsi="Arial" w:cs="Arial"/>
          <w:b/>
          <w:bCs/>
          <w:u w:val="single"/>
        </w:rPr>
      </w:pPr>
    </w:p>
    <w:p w:rsidR="007E7B22" w:rsidRPr="00AA648A" w:rsidRDefault="001758B0" w:rsidP="005E543D">
      <w:pPr>
        <w:ind w:left="360"/>
        <w:rPr>
          <w:rFonts w:ascii="Arial" w:hAnsi="Arial" w:cs="Arial"/>
          <w:b/>
          <w:bCs/>
          <w:u w:val="single"/>
        </w:rPr>
      </w:pPr>
      <w:r w:rsidRPr="00AA648A">
        <w:rPr>
          <w:rFonts w:ascii="Arial" w:hAnsi="Arial" w:cs="Arial"/>
          <w:b/>
          <w:bCs/>
          <w:u w:val="single"/>
        </w:rPr>
        <w:t>Appendix 4 – On-call process</w:t>
      </w:r>
    </w:p>
    <w:p w:rsidR="007E7B22" w:rsidRPr="00AA648A" w:rsidRDefault="001758B0" w:rsidP="005E543D">
      <w:pPr>
        <w:ind w:left="360"/>
        <w:rPr>
          <w:rFonts w:ascii="Arial" w:hAnsi="Arial" w:cs="Arial"/>
        </w:rPr>
      </w:pPr>
      <w:r w:rsidRPr="00AA648A">
        <w:rPr>
          <w:rFonts w:ascii="Arial" w:hAnsi="Arial" w:cs="Arial"/>
          <w:noProof/>
        </w:rPr>
        <w:drawing>
          <wp:inline distT="0" distB="0" distL="0" distR="0" wp14:anchorId="73A4B0FD" wp14:editId="3A6DE799">
            <wp:extent cx="8769392" cy="4729908"/>
            <wp:effectExtent l="635" t="0" r="0" b="0"/>
            <wp:docPr id="1283456523" name="Picture 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456523" name="Picture 1" descr="A diagram of a proces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801512" cy="4747233"/>
                    </a:xfrm>
                    <a:prstGeom prst="rect">
                      <a:avLst/>
                    </a:prstGeom>
                  </pic:spPr>
                </pic:pic>
              </a:graphicData>
            </a:graphic>
          </wp:inline>
        </w:drawing>
      </w:r>
    </w:p>
    <w:p w:rsidR="007E7B22" w:rsidRPr="00AA648A" w:rsidRDefault="007E7B22" w:rsidP="005E543D">
      <w:pPr>
        <w:ind w:left="360"/>
        <w:rPr>
          <w:rFonts w:ascii="Arial" w:hAnsi="Arial" w:cs="Arial"/>
        </w:rPr>
      </w:pPr>
    </w:p>
    <w:p w:rsidR="00F3749D" w:rsidRDefault="00F3749D" w:rsidP="005E543D">
      <w:pPr>
        <w:ind w:left="360"/>
        <w:rPr>
          <w:rFonts w:ascii="Arial" w:hAnsi="Arial" w:cs="Arial"/>
          <w:b/>
          <w:bCs/>
          <w:u w:val="single"/>
        </w:rPr>
      </w:pPr>
    </w:p>
    <w:p w:rsidR="007E7B22" w:rsidRPr="007F1303" w:rsidRDefault="001060DB" w:rsidP="005E543D">
      <w:pPr>
        <w:ind w:left="360"/>
        <w:rPr>
          <w:rFonts w:ascii="Arial" w:hAnsi="Arial" w:cs="Arial"/>
          <w:b/>
          <w:bCs/>
          <w:u w:val="single"/>
        </w:rPr>
      </w:pPr>
      <w:r w:rsidRPr="007F1303">
        <w:rPr>
          <w:rFonts w:ascii="Arial" w:hAnsi="Arial" w:cs="Arial"/>
          <w:b/>
          <w:bCs/>
          <w:u w:val="single"/>
        </w:rPr>
        <w:t>Appendix 5</w:t>
      </w:r>
      <w:r w:rsidR="007F1303" w:rsidRPr="007F1303">
        <w:rPr>
          <w:rFonts w:ascii="Arial" w:hAnsi="Arial" w:cs="Arial"/>
          <w:b/>
          <w:bCs/>
          <w:u w:val="single"/>
        </w:rPr>
        <w:t xml:space="preserve"> – Accumulating Behaviour Points</w:t>
      </w:r>
    </w:p>
    <w:p w:rsidR="001060DB" w:rsidRPr="00AA648A" w:rsidRDefault="001060DB" w:rsidP="005E543D">
      <w:pPr>
        <w:ind w:left="360"/>
        <w:rPr>
          <w:rFonts w:ascii="Arial" w:hAnsi="Arial" w:cs="Arial"/>
        </w:rPr>
      </w:pPr>
    </w:p>
    <w:p w:rsidR="00A118B4" w:rsidRDefault="00BC3C1C" w:rsidP="003D2156">
      <w:r w:rsidRPr="00BC3C1C">
        <w:drawing>
          <wp:inline distT="0" distB="0" distL="0" distR="0" wp14:anchorId="477468B7" wp14:editId="570213FE">
            <wp:extent cx="6645910" cy="22110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2211070"/>
                    </a:xfrm>
                    <a:prstGeom prst="rect">
                      <a:avLst/>
                    </a:prstGeom>
                  </pic:spPr>
                </pic:pic>
              </a:graphicData>
            </a:graphic>
          </wp:inline>
        </w:drawing>
      </w:r>
    </w:p>
    <w:sectPr w:rsidR="00A118B4" w:rsidSect="00890353">
      <w:footerReference w:type="default" r:id="rId16"/>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60E" w:rsidRDefault="00ED260E" w:rsidP="00A746BE">
      <w:pPr>
        <w:spacing w:after="0" w:line="240" w:lineRule="auto"/>
      </w:pPr>
      <w:r>
        <w:separator/>
      </w:r>
    </w:p>
  </w:endnote>
  <w:endnote w:type="continuationSeparator" w:id="0">
    <w:p w:rsidR="00ED260E" w:rsidRDefault="00ED260E" w:rsidP="00A7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2202"/>
      <w:docPartObj>
        <w:docPartGallery w:val="Page Numbers (Bottom of Page)"/>
        <w:docPartUnique/>
      </w:docPartObj>
    </w:sdtPr>
    <w:sdtEndPr>
      <w:rPr>
        <w:color w:val="7F7F7F" w:themeColor="background1" w:themeShade="7F"/>
        <w:spacing w:val="60"/>
      </w:rPr>
    </w:sdtEndPr>
    <w:sdtContent>
      <w:p w:rsidR="00A746BE" w:rsidRDefault="00A746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A746BE" w:rsidRDefault="00A74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60E" w:rsidRDefault="00ED260E" w:rsidP="00A746BE">
      <w:pPr>
        <w:spacing w:after="0" w:line="240" w:lineRule="auto"/>
      </w:pPr>
      <w:r>
        <w:separator/>
      </w:r>
    </w:p>
  </w:footnote>
  <w:footnote w:type="continuationSeparator" w:id="0">
    <w:p w:rsidR="00ED260E" w:rsidRDefault="00ED260E" w:rsidP="00A74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2E0C"/>
    <w:multiLevelType w:val="hybridMultilevel"/>
    <w:tmpl w:val="9008159A"/>
    <w:lvl w:ilvl="0" w:tplc="A4CCCF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65274"/>
    <w:multiLevelType w:val="multilevel"/>
    <w:tmpl w:val="F38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15055"/>
    <w:multiLevelType w:val="multilevel"/>
    <w:tmpl w:val="0950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D5FC1"/>
    <w:multiLevelType w:val="multilevel"/>
    <w:tmpl w:val="93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8A3CEE"/>
    <w:multiLevelType w:val="multilevel"/>
    <w:tmpl w:val="6FD4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C2A8E"/>
    <w:multiLevelType w:val="hybridMultilevel"/>
    <w:tmpl w:val="7C86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33C86"/>
    <w:multiLevelType w:val="multilevel"/>
    <w:tmpl w:val="678C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0E7092"/>
    <w:multiLevelType w:val="hybridMultilevel"/>
    <w:tmpl w:val="D45C85F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DD2347"/>
    <w:multiLevelType w:val="multilevel"/>
    <w:tmpl w:val="408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8B4F15"/>
    <w:multiLevelType w:val="hybridMultilevel"/>
    <w:tmpl w:val="3246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334ED"/>
    <w:multiLevelType w:val="multilevel"/>
    <w:tmpl w:val="6EEC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F927D8"/>
    <w:multiLevelType w:val="multilevel"/>
    <w:tmpl w:val="AC36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7"/>
  </w:num>
  <w:num w:numId="5">
    <w:abstractNumId w:val="9"/>
  </w:num>
  <w:num w:numId="6">
    <w:abstractNumId w:val="11"/>
  </w:num>
  <w:num w:numId="7">
    <w:abstractNumId w:val="8"/>
  </w:num>
  <w:num w:numId="8">
    <w:abstractNumId w:val="2"/>
  </w:num>
  <w:num w:numId="9">
    <w:abstractNumId w:val="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40"/>
    <w:rsid w:val="00012771"/>
    <w:rsid w:val="000453D4"/>
    <w:rsid w:val="000517D0"/>
    <w:rsid w:val="00057C37"/>
    <w:rsid w:val="000764DE"/>
    <w:rsid w:val="000808FA"/>
    <w:rsid w:val="0009193B"/>
    <w:rsid w:val="000A7A5E"/>
    <w:rsid w:val="000B501E"/>
    <w:rsid w:val="000C22CC"/>
    <w:rsid w:val="000C35CF"/>
    <w:rsid w:val="000E4B7D"/>
    <w:rsid w:val="001060DB"/>
    <w:rsid w:val="001232F1"/>
    <w:rsid w:val="001510FE"/>
    <w:rsid w:val="001751BF"/>
    <w:rsid w:val="001758B0"/>
    <w:rsid w:val="001766C8"/>
    <w:rsid w:val="0017752A"/>
    <w:rsid w:val="00197B43"/>
    <w:rsid w:val="001A0FDE"/>
    <w:rsid w:val="001A42E0"/>
    <w:rsid w:val="001B05FD"/>
    <w:rsid w:val="001B3511"/>
    <w:rsid w:val="001D291D"/>
    <w:rsid w:val="00201131"/>
    <w:rsid w:val="00211ECF"/>
    <w:rsid w:val="00231007"/>
    <w:rsid w:val="00247E14"/>
    <w:rsid w:val="002769EC"/>
    <w:rsid w:val="00285C58"/>
    <w:rsid w:val="0029731B"/>
    <w:rsid w:val="002A50EC"/>
    <w:rsid w:val="002F6EC6"/>
    <w:rsid w:val="002F733E"/>
    <w:rsid w:val="00304328"/>
    <w:rsid w:val="00316C75"/>
    <w:rsid w:val="00326AD9"/>
    <w:rsid w:val="0033124A"/>
    <w:rsid w:val="0034114F"/>
    <w:rsid w:val="00343AC1"/>
    <w:rsid w:val="00395C58"/>
    <w:rsid w:val="003A6F5D"/>
    <w:rsid w:val="003C36EC"/>
    <w:rsid w:val="003D1F85"/>
    <w:rsid w:val="003D2156"/>
    <w:rsid w:val="00417AAB"/>
    <w:rsid w:val="00440BBE"/>
    <w:rsid w:val="00447777"/>
    <w:rsid w:val="0045721A"/>
    <w:rsid w:val="00461192"/>
    <w:rsid w:val="0046214F"/>
    <w:rsid w:val="00497C7B"/>
    <w:rsid w:val="004A0875"/>
    <w:rsid w:val="004A26A8"/>
    <w:rsid w:val="004B6D7D"/>
    <w:rsid w:val="004C136D"/>
    <w:rsid w:val="004D2D43"/>
    <w:rsid w:val="004D37E7"/>
    <w:rsid w:val="004E3982"/>
    <w:rsid w:val="004E694B"/>
    <w:rsid w:val="004E6FA4"/>
    <w:rsid w:val="00552962"/>
    <w:rsid w:val="00571850"/>
    <w:rsid w:val="0057489F"/>
    <w:rsid w:val="00575182"/>
    <w:rsid w:val="005943BF"/>
    <w:rsid w:val="00594B9E"/>
    <w:rsid w:val="005A4D03"/>
    <w:rsid w:val="005C3A1F"/>
    <w:rsid w:val="005D4B8B"/>
    <w:rsid w:val="005E543D"/>
    <w:rsid w:val="005F32ED"/>
    <w:rsid w:val="00605A52"/>
    <w:rsid w:val="006108FA"/>
    <w:rsid w:val="00624608"/>
    <w:rsid w:val="00636043"/>
    <w:rsid w:val="006457D1"/>
    <w:rsid w:val="00654AB6"/>
    <w:rsid w:val="00657FF8"/>
    <w:rsid w:val="00664827"/>
    <w:rsid w:val="00667744"/>
    <w:rsid w:val="0069113A"/>
    <w:rsid w:val="006A0321"/>
    <w:rsid w:val="006A0390"/>
    <w:rsid w:val="006A3141"/>
    <w:rsid w:val="006A73F3"/>
    <w:rsid w:val="006F41CF"/>
    <w:rsid w:val="00703DAC"/>
    <w:rsid w:val="00730A59"/>
    <w:rsid w:val="007354A8"/>
    <w:rsid w:val="00735B50"/>
    <w:rsid w:val="00744EE5"/>
    <w:rsid w:val="00755DC6"/>
    <w:rsid w:val="0075725C"/>
    <w:rsid w:val="007612BC"/>
    <w:rsid w:val="0076584E"/>
    <w:rsid w:val="00766540"/>
    <w:rsid w:val="007772A4"/>
    <w:rsid w:val="0078530E"/>
    <w:rsid w:val="0078535F"/>
    <w:rsid w:val="007A4079"/>
    <w:rsid w:val="007A4AFC"/>
    <w:rsid w:val="007E56D1"/>
    <w:rsid w:val="007E7B22"/>
    <w:rsid w:val="007F1303"/>
    <w:rsid w:val="00801E6B"/>
    <w:rsid w:val="008369D5"/>
    <w:rsid w:val="0084077C"/>
    <w:rsid w:val="00843F9E"/>
    <w:rsid w:val="0084500E"/>
    <w:rsid w:val="008632A8"/>
    <w:rsid w:val="00880BE8"/>
    <w:rsid w:val="0088657F"/>
    <w:rsid w:val="00890353"/>
    <w:rsid w:val="008C2705"/>
    <w:rsid w:val="008C4133"/>
    <w:rsid w:val="008E3278"/>
    <w:rsid w:val="00912E80"/>
    <w:rsid w:val="00915694"/>
    <w:rsid w:val="0094331D"/>
    <w:rsid w:val="00947E21"/>
    <w:rsid w:val="0096267C"/>
    <w:rsid w:val="00984914"/>
    <w:rsid w:val="00991DB8"/>
    <w:rsid w:val="009978A7"/>
    <w:rsid w:val="009B78F2"/>
    <w:rsid w:val="009D3D91"/>
    <w:rsid w:val="00A118B4"/>
    <w:rsid w:val="00A235D8"/>
    <w:rsid w:val="00A31A02"/>
    <w:rsid w:val="00A415BF"/>
    <w:rsid w:val="00A45866"/>
    <w:rsid w:val="00A45B41"/>
    <w:rsid w:val="00A746BE"/>
    <w:rsid w:val="00A81753"/>
    <w:rsid w:val="00A855E5"/>
    <w:rsid w:val="00AA0006"/>
    <w:rsid w:val="00AA648A"/>
    <w:rsid w:val="00AD0178"/>
    <w:rsid w:val="00AE4039"/>
    <w:rsid w:val="00B15807"/>
    <w:rsid w:val="00B26265"/>
    <w:rsid w:val="00B31F32"/>
    <w:rsid w:val="00B5118A"/>
    <w:rsid w:val="00B67D04"/>
    <w:rsid w:val="00B7299F"/>
    <w:rsid w:val="00BC3C1C"/>
    <w:rsid w:val="00BC7D45"/>
    <w:rsid w:val="00BE370D"/>
    <w:rsid w:val="00C04131"/>
    <w:rsid w:val="00C14F01"/>
    <w:rsid w:val="00C273F0"/>
    <w:rsid w:val="00C3266A"/>
    <w:rsid w:val="00C64F76"/>
    <w:rsid w:val="00C673A9"/>
    <w:rsid w:val="00C870BF"/>
    <w:rsid w:val="00CE0ECD"/>
    <w:rsid w:val="00CE2E27"/>
    <w:rsid w:val="00CF6C0D"/>
    <w:rsid w:val="00D16388"/>
    <w:rsid w:val="00D33E3E"/>
    <w:rsid w:val="00D5468D"/>
    <w:rsid w:val="00D7677B"/>
    <w:rsid w:val="00D8565B"/>
    <w:rsid w:val="00DB567C"/>
    <w:rsid w:val="00DC0660"/>
    <w:rsid w:val="00DD17E2"/>
    <w:rsid w:val="00DD20A6"/>
    <w:rsid w:val="00DF3609"/>
    <w:rsid w:val="00E1090D"/>
    <w:rsid w:val="00E27E10"/>
    <w:rsid w:val="00E30062"/>
    <w:rsid w:val="00E40D29"/>
    <w:rsid w:val="00EC72CB"/>
    <w:rsid w:val="00ED1026"/>
    <w:rsid w:val="00ED260E"/>
    <w:rsid w:val="00EE0289"/>
    <w:rsid w:val="00EE48C8"/>
    <w:rsid w:val="00EF0A7F"/>
    <w:rsid w:val="00EF2F18"/>
    <w:rsid w:val="00EF3A73"/>
    <w:rsid w:val="00EF579C"/>
    <w:rsid w:val="00F01F09"/>
    <w:rsid w:val="00F12483"/>
    <w:rsid w:val="00F3749D"/>
    <w:rsid w:val="00F37EFD"/>
    <w:rsid w:val="00F426FC"/>
    <w:rsid w:val="00F84200"/>
    <w:rsid w:val="00FB5E01"/>
    <w:rsid w:val="00FC177C"/>
    <w:rsid w:val="00FC1C73"/>
    <w:rsid w:val="00FE2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AE1B"/>
  <w15:chartTrackingRefBased/>
  <w15:docId w15:val="{E228EF08-8617-4094-A7C3-4CB54509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5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65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65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65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65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65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65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65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65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5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65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65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65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65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65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65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65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6540"/>
    <w:rPr>
      <w:rFonts w:eastAsiaTheme="majorEastAsia" w:cstheme="majorBidi"/>
      <w:color w:val="272727" w:themeColor="text1" w:themeTint="D8"/>
    </w:rPr>
  </w:style>
  <w:style w:type="paragraph" w:styleId="Title">
    <w:name w:val="Title"/>
    <w:basedOn w:val="Normal"/>
    <w:next w:val="Normal"/>
    <w:link w:val="TitleChar"/>
    <w:uiPriority w:val="10"/>
    <w:qFormat/>
    <w:rsid w:val="007665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5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65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65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6540"/>
    <w:pPr>
      <w:spacing w:before="160"/>
      <w:jc w:val="center"/>
    </w:pPr>
    <w:rPr>
      <w:i/>
      <w:iCs/>
      <w:color w:val="404040" w:themeColor="text1" w:themeTint="BF"/>
    </w:rPr>
  </w:style>
  <w:style w:type="character" w:customStyle="1" w:styleId="QuoteChar">
    <w:name w:val="Quote Char"/>
    <w:basedOn w:val="DefaultParagraphFont"/>
    <w:link w:val="Quote"/>
    <w:uiPriority w:val="29"/>
    <w:rsid w:val="00766540"/>
    <w:rPr>
      <w:i/>
      <w:iCs/>
      <w:color w:val="404040" w:themeColor="text1" w:themeTint="BF"/>
    </w:rPr>
  </w:style>
  <w:style w:type="paragraph" w:styleId="ListParagraph">
    <w:name w:val="List Paragraph"/>
    <w:basedOn w:val="Normal"/>
    <w:uiPriority w:val="34"/>
    <w:qFormat/>
    <w:rsid w:val="00766540"/>
    <w:pPr>
      <w:ind w:left="720"/>
      <w:contextualSpacing/>
    </w:pPr>
  </w:style>
  <w:style w:type="character" w:styleId="IntenseEmphasis">
    <w:name w:val="Intense Emphasis"/>
    <w:basedOn w:val="DefaultParagraphFont"/>
    <w:uiPriority w:val="21"/>
    <w:qFormat/>
    <w:rsid w:val="00766540"/>
    <w:rPr>
      <w:i/>
      <w:iCs/>
      <w:color w:val="0F4761" w:themeColor="accent1" w:themeShade="BF"/>
    </w:rPr>
  </w:style>
  <w:style w:type="paragraph" w:styleId="IntenseQuote">
    <w:name w:val="Intense Quote"/>
    <w:basedOn w:val="Normal"/>
    <w:next w:val="Normal"/>
    <w:link w:val="IntenseQuoteChar"/>
    <w:uiPriority w:val="30"/>
    <w:qFormat/>
    <w:rsid w:val="007665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6540"/>
    <w:rPr>
      <w:i/>
      <w:iCs/>
      <w:color w:val="0F4761" w:themeColor="accent1" w:themeShade="BF"/>
    </w:rPr>
  </w:style>
  <w:style w:type="character" w:styleId="IntenseReference">
    <w:name w:val="Intense Reference"/>
    <w:basedOn w:val="DefaultParagraphFont"/>
    <w:uiPriority w:val="32"/>
    <w:qFormat/>
    <w:rsid w:val="00766540"/>
    <w:rPr>
      <w:b/>
      <w:bCs/>
      <w:smallCaps/>
      <w:color w:val="0F4761" w:themeColor="accent1" w:themeShade="BF"/>
      <w:spacing w:val="5"/>
    </w:rPr>
  </w:style>
  <w:style w:type="paragraph" w:styleId="NormalWeb">
    <w:name w:val="Normal (Web)"/>
    <w:basedOn w:val="Normal"/>
    <w:uiPriority w:val="99"/>
    <w:semiHidden/>
    <w:unhideWhenUsed/>
    <w:rsid w:val="007772A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A0006"/>
    <w:rPr>
      <w:b/>
      <w:bCs/>
    </w:rPr>
  </w:style>
  <w:style w:type="table" w:styleId="TableGrid">
    <w:name w:val="Table Grid"/>
    <w:basedOn w:val="TableNormal"/>
    <w:uiPriority w:val="39"/>
    <w:rsid w:val="00FC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6BE"/>
  </w:style>
  <w:style w:type="paragraph" w:styleId="Footer">
    <w:name w:val="footer"/>
    <w:basedOn w:val="Normal"/>
    <w:link w:val="FooterChar"/>
    <w:uiPriority w:val="99"/>
    <w:unhideWhenUsed/>
    <w:rsid w:val="00A74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1129">
      <w:bodyDiv w:val="1"/>
      <w:marLeft w:val="0"/>
      <w:marRight w:val="0"/>
      <w:marTop w:val="0"/>
      <w:marBottom w:val="0"/>
      <w:divBdr>
        <w:top w:val="none" w:sz="0" w:space="0" w:color="auto"/>
        <w:left w:val="none" w:sz="0" w:space="0" w:color="auto"/>
        <w:bottom w:val="none" w:sz="0" w:space="0" w:color="auto"/>
        <w:right w:val="none" w:sz="0" w:space="0" w:color="auto"/>
      </w:divBdr>
    </w:div>
    <w:div w:id="236406738">
      <w:bodyDiv w:val="1"/>
      <w:marLeft w:val="0"/>
      <w:marRight w:val="0"/>
      <w:marTop w:val="0"/>
      <w:marBottom w:val="0"/>
      <w:divBdr>
        <w:top w:val="none" w:sz="0" w:space="0" w:color="auto"/>
        <w:left w:val="none" w:sz="0" w:space="0" w:color="auto"/>
        <w:bottom w:val="none" w:sz="0" w:space="0" w:color="auto"/>
        <w:right w:val="none" w:sz="0" w:space="0" w:color="auto"/>
      </w:divBdr>
    </w:div>
    <w:div w:id="540359475">
      <w:bodyDiv w:val="1"/>
      <w:marLeft w:val="0"/>
      <w:marRight w:val="0"/>
      <w:marTop w:val="0"/>
      <w:marBottom w:val="0"/>
      <w:divBdr>
        <w:top w:val="none" w:sz="0" w:space="0" w:color="auto"/>
        <w:left w:val="none" w:sz="0" w:space="0" w:color="auto"/>
        <w:bottom w:val="none" w:sz="0" w:space="0" w:color="auto"/>
        <w:right w:val="none" w:sz="0" w:space="0" w:color="auto"/>
      </w:divBdr>
    </w:div>
    <w:div w:id="724451250">
      <w:bodyDiv w:val="1"/>
      <w:marLeft w:val="0"/>
      <w:marRight w:val="0"/>
      <w:marTop w:val="0"/>
      <w:marBottom w:val="0"/>
      <w:divBdr>
        <w:top w:val="none" w:sz="0" w:space="0" w:color="auto"/>
        <w:left w:val="none" w:sz="0" w:space="0" w:color="auto"/>
        <w:bottom w:val="none" w:sz="0" w:space="0" w:color="auto"/>
        <w:right w:val="none" w:sz="0" w:space="0" w:color="auto"/>
      </w:divBdr>
    </w:div>
    <w:div w:id="1046372904">
      <w:bodyDiv w:val="1"/>
      <w:marLeft w:val="0"/>
      <w:marRight w:val="0"/>
      <w:marTop w:val="0"/>
      <w:marBottom w:val="0"/>
      <w:divBdr>
        <w:top w:val="none" w:sz="0" w:space="0" w:color="auto"/>
        <w:left w:val="none" w:sz="0" w:space="0" w:color="auto"/>
        <w:bottom w:val="none" w:sz="0" w:space="0" w:color="auto"/>
        <w:right w:val="none" w:sz="0" w:space="0" w:color="auto"/>
      </w:divBdr>
      <w:divsChild>
        <w:div w:id="993801252">
          <w:marLeft w:val="0"/>
          <w:marRight w:val="0"/>
          <w:marTop w:val="0"/>
          <w:marBottom w:val="0"/>
          <w:divBdr>
            <w:top w:val="single" w:sz="2" w:space="0" w:color="E3E3E3"/>
            <w:left w:val="single" w:sz="2" w:space="0" w:color="E3E3E3"/>
            <w:bottom w:val="single" w:sz="2" w:space="0" w:color="E3E3E3"/>
            <w:right w:val="single" w:sz="2" w:space="0" w:color="E3E3E3"/>
          </w:divBdr>
          <w:divsChild>
            <w:div w:id="121197809">
              <w:marLeft w:val="0"/>
              <w:marRight w:val="0"/>
              <w:marTop w:val="0"/>
              <w:marBottom w:val="0"/>
              <w:divBdr>
                <w:top w:val="single" w:sz="2" w:space="0" w:color="E3E3E3"/>
                <w:left w:val="single" w:sz="2" w:space="0" w:color="E3E3E3"/>
                <w:bottom w:val="single" w:sz="2" w:space="0" w:color="E3E3E3"/>
                <w:right w:val="single" w:sz="2" w:space="0" w:color="E3E3E3"/>
              </w:divBdr>
              <w:divsChild>
                <w:div w:id="1062488273">
                  <w:marLeft w:val="0"/>
                  <w:marRight w:val="0"/>
                  <w:marTop w:val="0"/>
                  <w:marBottom w:val="0"/>
                  <w:divBdr>
                    <w:top w:val="single" w:sz="2" w:space="0" w:color="E3E3E3"/>
                    <w:left w:val="single" w:sz="2" w:space="0" w:color="E3E3E3"/>
                    <w:bottom w:val="single" w:sz="2" w:space="0" w:color="E3E3E3"/>
                    <w:right w:val="single" w:sz="2" w:space="0" w:color="E3E3E3"/>
                  </w:divBdr>
                  <w:divsChild>
                    <w:div w:id="1978993880">
                      <w:marLeft w:val="0"/>
                      <w:marRight w:val="0"/>
                      <w:marTop w:val="0"/>
                      <w:marBottom w:val="0"/>
                      <w:divBdr>
                        <w:top w:val="single" w:sz="2" w:space="0" w:color="E3E3E3"/>
                        <w:left w:val="single" w:sz="2" w:space="0" w:color="E3E3E3"/>
                        <w:bottom w:val="single" w:sz="2" w:space="0" w:color="E3E3E3"/>
                        <w:right w:val="single" w:sz="2" w:space="0" w:color="E3E3E3"/>
                      </w:divBdr>
                      <w:divsChild>
                        <w:div w:id="525095191">
                          <w:marLeft w:val="0"/>
                          <w:marRight w:val="0"/>
                          <w:marTop w:val="0"/>
                          <w:marBottom w:val="0"/>
                          <w:divBdr>
                            <w:top w:val="single" w:sz="2" w:space="0" w:color="E3E3E3"/>
                            <w:left w:val="single" w:sz="2" w:space="0" w:color="E3E3E3"/>
                            <w:bottom w:val="single" w:sz="2" w:space="0" w:color="E3E3E3"/>
                            <w:right w:val="single" w:sz="2" w:space="0" w:color="E3E3E3"/>
                          </w:divBdr>
                          <w:divsChild>
                            <w:div w:id="1249536635">
                              <w:marLeft w:val="0"/>
                              <w:marRight w:val="0"/>
                              <w:marTop w:val="100"/>
                              <w:marBottom w:val="100"/>
                              <w:divBdr>
                                <w:top w:val="single" w:sz="2" w:space="0" w:color="E3E3E3"/>
                                <w:left w:val="single" w:sz="2" w:space="0" w:color="E3E3E3"/>
                                <w:bottom w:val="single" w:sz="2" w:space="0" w:color="E3E3E3"/>
                                <w:right w:val="single" w:sz="2" w:space="0" w:color="E3E3E3"/>
                              </w:divBdr>
                              <w:divsChild>
                                <w:div w:id="2112508732">
                                  <w:marLeft w:val="0"/>
                                  <w:marRight w:val="0"/>
                                  <w:marTop w:val="0"/>
                                  <w:marBottom w:val="0"/>
                                  <w:divBdr>
                                    <w:top w:val="single" w:sz="2" w:space="0" w:color="E3E3E3"/>
                                    <w:left w:val="single" w:sz="2" w:space="0" w:color="E3E3E3"/>
                                    <w:bottom w:val="single" w:sz="2" w:space="0" w:color="E3E3E3"/>
                                    <w:right w:val="single" w:sz="2" w:space="0" w:color="E3E3E3"/>
                                  </w:divBdr>
                                  <w:divsChild>
                                    <w:div w:id="58598723">
                                      <w:marLeft w:val="0"/>
                                      <w:marRight w:val="0"/>
                                      <w:marTop w:val="0"/>
                                      <w:marBottom w:val="0"/>
                                      <w:divBdr>
                                        <w:top w:val="single" w:sz="2" w:space="0" w:color="E3E3E3"/>
                                        <w:left w:val="single" w:sz="2" w:space="0" w:color="E3E3E3"/>
                                        <w:bottom w:val="single" w:sz="2" w:space="0" w:color="E3E3E3"/>
                                        <w:right w:val="single" w:sz="2" w:space="0" w:color="E3E3E3"/>
                                      </w:divBdr>
                                      <w:divsChild>
                                        <w:div w:id="1754667750">
                                          <w:marLeft w:val="0"/>
                                          <w:marRight w:val="0"/>
                                          <w:marTop w:val="0"/>
                                          <w:marBottom w:val="0"/>
                                          <w:divBdr>
                                            <w:top w:val="single" w:sz="2" w:space="0" w:color="E3E3E3"/>
                                            <w:left w:val="single" w:sz="2" w:space="0" w:color="E3E3E3"/>
                                            <w:bottom w:val="single" w:sz="2" w:space="0" w:color="E3E3E3"/>
                                            <w:right w:val="single" w:sz="2" w:space="0" w:color="E3E3E3"/>
                                          </w:divBdr>
                                          <w:divsChild>
                                            <w:div w:id="570627303">
                                              <w:marLeft w:val="0"/>
                                              <w:marRight w:val="0"/>
                                              <w:marTop w:val="0"/>
                                              <w:marBottom w:val="0"/>
                                              <w:divBdr>
                                                <w:top w:val="single" w:sz="2" w:space="0" w:color="E3E3E3"/>
                                                <w:left w:val="single" w:sz="2" w:space="0" w:color="E3E3E3"/>
                                                <w:bottom w:val="single" w:sz="2" w:space="0" w:color="E3E3E3"/>
                                                <w:right w:val="single" w:sz="2" w:space="0" w:color="E3E3E3"/>
                                              </w:divBdr>
                                              <w:divsChild>
                                                <w:div w:id="535965663">
                                                  <w:marLeft w:val="0"/>
                                                  <w:marRight w:val="0"/>
                                                  <w:marTop w:val="0"/>
                                                  <w:marBottom w:val="0"/>
                                                  <w:divBdr>
                                                    <w:top w:val="single" w:sz="2" w:space="0" w:color="E3E3E3"/>
                                                    <w:left w:val="single" w:sz="2" w:space="0" w:color="E3E3E3"/>
                                                    <w:bottom w:val="single" w:sz="2" w:space="0" w:color="E3E3E3"/>
                                                    <w:right w:val="single" w:sz="2" w:space="0" w:color="E3E3E3"/>
                                                  </w:divBdr>
                                                  <w:divsChild>
                                                    <w:div w:id="10736950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851586">
          <w:marLeft w:val="0"/>
          <w:marRight w:val="0"/>
          <w:marTop w:val="0"/>
          <w:marBottom w:val="0"/>
          <w:divBdr>
            <w:top w:val="none" w:sz="0" w:space="0" w:color="auto"/>
            <w:left w:val="none" w:sz="0" w:space="0" w:color="auto"/>
            <w:bottom w:val="none" w:sz="0" w:space="0" w:color="auto"/>
            <w:right w:val="none" w:sz="0" w:space="0" w:color="auto"/>
          </w:divBdr>
        </w:div>
      </w:divsChild>
    </w:div>
    <w:div w:id="1082993629">
      <w:bodyDiv w:val="1"/>
      <w:marLeft w:val="0"/>
      <w:marRight w:val="0"/>
      <w:marTop w:val="0"/>
      <w:marBottom w:val="0"/>
      <w:divBdr>
        <w:top w:val="none" w:sz="0" w:space="0" w:color="auto"/>
        <w:left w:val="none" w:sz="0" w:space="0" w:color="auto"/>
        <w:bottom w:val="none" w:sz="0" w:space="0" w:color="auto"/>
        <w:right w:val="none" w:sz="0" w:space="0" w:color="auto"/>
      </w:divBdr>
    </w:div>
    <w:div w:id="1146118828">
      <w:bodyDiv w:val="1"/>
      <w:marLeft w:val="0"/>
      <w:marRight w:val="0"/>
      <w:marTop w:val="0"/>
      <w:marBottom w:val="0"/>
      <w:divBdr>
        <w:top w:val="none" w:sz="0" w:space="0" w:color="auto"/>
        <w:left w:val="none" w:sz="0" w:space="0" w:color="auto"/>
        <w:bottom w:val="none" w:sz="0" w:space="0" w:color="auto"/>
        <w:right w:val="none" w:sz="0" w:space="0" w:color="auto"/>
      </w:divBdr>
      <w:divsChild>
        <w:div w:id="1685159223">
          <w:marLeft w:val="0"/>
          <w:marRight w:val="0"/>
          <w:marTop w:val="360"/>
          <w:marBottom w:val="360"/>
          <w:divBdr>
            <w:top w:val="none" w:sz="0" w:space="0" w:color="auto"/>
            <w:left w:val="none" w:sz="0" w:space="0" w:color="auto"/>
            <w:bottom w:val="none" w:sz="0" w:space="0" w:color="auto"/>
            <w:right w:val="none" w:sz="0" w:space="0" w:color="auto"/>
          </w:divBdr>
        </w:div>
        <w:div w:id="1467502803">
          <w:marLeft w:val="0"/>
          <w:marRight w:val="0"/>
          <w:marTop w:val="360"/>
          <w:marBottom w:val="360"/>
          <w:divBdr>
            <w:top w:val="none" w:sz="0" w:space="0" w:color="auto"/>
            <w:left w:val="none" w:sz="0" w:space="0" w:color="auto"/>
            <w:bottom w:val="none" w:sz="0" w:space="0" w:color="auto"/>
            <w:right w:val="none" w:sz="0" w:space="0" w:color="auto"/>
          </w:divBdr>
        </w:div>
        <w:div w:id="1119033678">
          <w:marLeft w:val="0"/>
          <w:marRight w:val="0"/>
          <w:marTop w:val="360"/>
          <w:marBottom w:val="360"/>
          <w:divBdr>
            <w:top w:val="none" w:sz="0" w:space="0" w:color="auto"/>
            <w:left w:val="none" w:sz="0" w:space="0" w:color="auto"/>
            <w:bottom w:val="none" w:sz="0" w:space="0" w:color="auto"/>
            <w:right w:val="none" w:sz="0" w:space="0" w:color="auto"/>
          </w:divBdr>
        </w:div>
        <w:div w:id="1605922862">
          <w:marLeft w:val="0"/>
          <w:marRight w:val="0"/>
          <w:marTop w:val="360"/>
          <w:marBottom w:val="360"/>
          <w:divBdr>
            <w:top w:val="none" w:sz="0" w:space="0" w:color="auto"/>
            <w:left w:val="none" w:sz="0" w:space="0" w:color="auto"/>
            <w:bottom w:val="none" w:sz="0" w:space="0" w:color="auto"/>
            <w:right w:val="none" w:sz="0" w:space="0" w:color="auto"/>
          </w:divBdr>
        </w:div>
      </w:divsChild>
    </w:div>
    <w:div w:id="1288775419">
      <w:bodyDiv w:val="1"/>
      <w:marLeft w:val="0"/>
      <w:marRight w:val="0"/>
      <w:marTop w:val="0"/>
      <w:marBottom w:val="0"/>
      <w:divBdr>
        <w:top w:val="none" w:sz="0" w:space="0" w:color="auto"/>
        <w:left w:val="none" w:sz="0" w:space="0" w:color="auto"/>
        <w:bottom w:val="none" w:sz="0" w:space="0" w:color="auto"/>
        <w:right w:val="none" w:sz="0" w:space="0" w:color="auto"/>
      </w:divBdr>
    </w:div>
    <w:div w:id="1299335299">
      <w:bodyDiv w:val="1"/>
      <w:marLeft w:val="0"/>
      <w:marRight w:val="0"/>
      <w:marTop w:val="0"/>
      <w:marBottom w:val="0"/>
      <w:divBdr>
        <w:top w:val="none" w:sz="0" w:space="0" w:color="auto"/>
        <w:left w:val="none" w:sz="0" w:space="0" w:color="auto"/>
        <w:bottom w:val="none" w:sz="0" w:space="0" w:color="auto"/>
        <w:right w:val="none" w:sz="0" w:space="0" w:color="auto"/>
      </w:divBdr>
    </w:div>
    <w:div w:id="1465732838">
      <w:bodyDiv w:val="1"/>
      <w:marLeft w:val="0"/>
      <w:marRight w:val="0"/>
      <w:marTop w:val="0"/>
      <w:marBottom w:val="0"/>
      <w:divBdr>
        <w:top w:val="none" w:sz="0" w:space="0" w:color="auto"/>
        <w:left w:val="none" w:sz="0" w:space="0" w:color="auto"/>
        <w:bottom w:val="none" w:sz="0" w:space="0" w:color="auto"/>
        <w:right w:val="none" w:sz="0" w:space="0" w:color="auto"/>
      </w:divBdr>
    </w:div>
    <w:div w:id="1685747410">
      <w:bodyDiv w:val="1"/>
      <w:marLeft w:val="0"/>
      <w:marRight w:val="0"/>
      <w:marTop w:val="0"/>
      <w:marBottom w:val="0"/>
      <w:divBdr>
        <w:top w:val="none" w:sz="0" w:space="0" w:color="auto"/>
        <w:left w:val="none" w:sz="0" w:space="0" w:color="auto"/>
        <w:bottom w:val="none" w:sz="0" w:space="0" w:color="auto"/>
        <w:right w:val="none" w:sz="0" w:space="0" w:color="auto"/>
      </w:divBdr>
    </w:div>
    <w:div w:id="20649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80949A2BA1E46871ABF72ACEB42D6" ma:contentTypeVersion="13" ma:contentTypeDescription="Create a new document." ma:contentTypeScope="" ma:versionID="8d9324e3b725abaadef182d891269d62">
  <xsd:schema xmlns:xsd="http://www.w3.org/2001/XMLSchema" xmlns:xs="http://www.w3.org/2001/XMLSchema" xmlns:p="http://schemas.microsoft.com/office/2006/metadata/properties" xmlns:ns2="25e36156-af5d-4fbd-8366-d65d705048da" xmlns:ns3="0cbf78f7-097b-49ea-9f72-78a757a2f5ef" targetNamespace="http://schemas.microsoft.com/office/2006/metadata/properties" ma:root="true" ma:fieldsID="fe47af9176166af3fb49222e1fd4f40f" ns2:_="" ns3:_="">
    <xsd:import namespace="25e36156-af5d-4fbd-8366-d65d705048da"/>
    <xsd:import namespace="0cbf78f7-097b-49ea-9f72-78a757a2f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36156-af5d-4fbd-8366-d65d70504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9a28c2-059b-42a5-a76c-a18b637d664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f78f7-097b-49ea-9f72-78a757a2f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ea68e98-1946-466b-b9b0-10436fa60798}" ma:internalName="TaxCatchAll" ma:showField="CatchAllData" ma:web="0cbf78f7-097b-49ea-9f72-78a757a2f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bf78f7-097b-49ea-9f72-78a757a2f5ef" xsi:nil="true"/>
    <lcf76f155ced4ddcb4097134ff3c332f xmlns="25e36156-af5d-4fbd-8366-d65d705048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6D1355-4113-4C06-8EDF-BEBCEB18D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36156-af5d-4fbd-8366-d65d705048da"/>
    <ds:schemaRef ds:uri="0cbf78f7-097b-49ea-9f72-78a757a2f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82383-C257-4C9E-952E-3B5C3DA295B6}">
  <ds:schemaRefs>
    <ds:schemaRef ds:uri="http://schemas.microsoft.com/sharepoint/v3/contenttype/forms"/>
  </ds:schemaRefs>
</ds:datastoreItem>
</file>

<file path=customXml/itemProps3.xml><?xml version="1.0" encoding="utf-8"?>
<ds:datastoreItem xmlns:ds="http://schemas.openxmlformats.org/officeDocument/2006/customXml" ds:itemID="{77F61FF6-9AFB-4DD2-8944-5CA866EF572D}">
  <ds:schemaRefs>
    <ds:schemaRef ds:uri="http://schemas.microsoft.com/office/2006/metadata/properties"/>
    <ds:schemaRef ds:uri="http://schemas.microsoft.com/office/infopath/2007/PartnerControls"/>
    <ds:schemaRef ds:uri="0cbf78f7-097b-49ea-9f72-78a757a2f5ef"/>
    <ds:schemaRef ds:uri="25e36156-af5d-4fbd-8366-d65d705048d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Anneil Hosford-Allen</dc:creator>
  <cp:keywords/>
  <dc:description/>
  <cp:lastModifiedBy>Anneil Hosford-Allen</cp:lastModifiedBy>
  <cp:revision>15</cp:revision>
  <dcterms:created xsi:type="dcterms:W3CDTF">2024-02-20T05:40:00Z</dcterms:created>
  <dcterms:modified xsi:type="dcterms:W3CDTF">2024-02-25T19:54:00Z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0x01010086780949A2BA1E46871ABF72ACEB42D6</vt:lpwstr>
  </property>
  <property fmtid="{D5CDD505-2E9C-101B-9397-08002B2CF9AE}" pid="3" name="MediaServiceImageTags">
    <vt:lpwstr/>
  </property>
</Properties>
</file>